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1CCC" w:rsidRPr="00ED45F3" w:rsidRDefault="00E51CCC" w:rsidP="00E51CCC">
      <w:pPr>
        <w:pStyle w:val="a3"/>
        <w:spacing w:after="0" w:line="240" w:lineRule="auto"/>
        <w:ind w:left="1260"/>
        <w:jc w:val="center"/>
        <w:rPr>
          <w:rFonts w:ascii="Times New Roman" w:eastAsia="Times New Roman" w:hAnsi="Times New Roman" w:cs="Times New Roman"/>
          <w:b/>
          <w:sz w:val="24"/>
          <w:szCs w:val="24"/>
        </w:rPr>
      </w:pPr>
      <w:r w:rsidRPr="00550722">
        <w:rPr>
          <w:rFonts w:ascii="Times New Roman" w:eastAsia="Times New Roman" w:hAnsi="Times New Roman" w:cs="Times New Roman"/>
          <w:b/>
          <w:sz w:val="24"/>
          <w:szCs w:val="24"/>
        </w:rPr>
        <w:t>ОБРАЗЕЦ ОФОРМЛЕНИЯ СТАТЬИ</w:t>
      </w:r>
    </w:p>
    <w:p w:rsidR="00E51CCC" w:rsidRDefault="00E51CCC" w:rsidP="00E51CCC">
      <w:pPr>
        <w:spacing w:after="0" w:line="240" w:lineRule="auto"/>
        <w:ind w:firstLine="709"/>
        <w:jc w:val="both"/>
        <w:rPr>
          <w:rFonts w:ascii="Times New Roman" w:eastAsia="Times New Roman" w:hAnsi="Times New Roman" w:cs="Times New Roman"/>
          <w:sz w:val="24"/>
          <w:szCs w:val="24"/>
        </w:rPr>
      </w:pP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sz w:val="24"/>
          <w:szCs w:val="24"/>
        </w:rPr>
      </w:pPr>
      <w:r w:rsidRPr="00ED45F3">
        <w:rPr>
          <w:rFonts w:ascii="Times New Roman" w:eastAsia="Times New Roman" w:hAnsi="Times New Roman" w:cs="Times New Roman"/>
          <w:sz w:val="24"/>
          <w:szCs w:val="24"/>
        </w:rPr>
        <w:t>УДК</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sz w:val="24"/>
          <w:szCs w:val="24"/>
        </w:rPr>
      </w:pP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i/>
          <w:sz w:val="24"/>
          <w:szCs w:val="24"/>
        </w:rPr>
      </w:pPr>
      <w:r w:rsidRPr="00ED45F3">
        <w:rPr>
          <w:rFonts w:ascii="Times New Roman" w:eastAsia="Times New Roman" w:hAnsi="Times New Roman" w:cs="Times New Roman"/>
          <w:i/>
          <w:sz w:val="24"/>
          <w:szCs w:val="24"/>
        </w:rPr>
        <w:t xml:space="preserve">Иванов И.И., </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i/>
          <w:sz w:val="24"/>
          <w:szCs w:val="24"/>
        </w:rPr>
      </w:pPr>
      <w:r w:rsidRPr="00ED45F3">
        <w:rPr>
          <w:rFonts w:ascii="Times New Roman" w:eastAsia="Times New Roman" w:hAnsi="Times New Roman" w:cs="Times New Roman"/>
          <w:i/>
          <w:sz w:val="24"/>
          <w:szCs w:val="24"/>
        </w:rPr>
        <w:t xml:space="preserve">кандидат экономических наук, доцент, </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i/>
          <w:sz w:val="24"/>
          <w:szCs w:val="24"/>
        </w:rPr>
      </w:pPr>
      <w:r w:rsidRPr="00ED45F3">
        <w:rPr>
          <w:rFonts w:ascii="Times New Roman" w:eastAsia="Times New Roman" w:hAnsi="Times New Roman" w:cs="Times New Roman"/>
          <w:i/>
          <w:sz w:val="24"/>
          <w:szCs w:val="24"/>
        </w:rPr>
        <w:t>Казанский (Приволжский) федеральный университет,</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i/>
          <w:sz w:val="24"/>
          <w:szCs w:val="24"/>
        </w:rPr>
      </w:pPr>
      <w:r w:rsidRPr="00ED45F3">
        <w:rPr>
          <w:rFonts w:ascii="Times New Roman" w:eastAsia="Times New Roman" w:hAnsi="Times New Roman" w:cs="Times New Roman"/>
          <w:i/>
          <w:sz w:val="24"/>
          <w:szCs w:val="24"/>
        </w:rPr>
        <w:t>г. Казань</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sz w:val="24"/>
          <w:szCs w:val="24"/>
        </w:rPr>
      </w:pPr>
      <w:r w:rsidRPr="00ED45F3">
        <w:rPr>
          <w:rFonts w:ascii="Times New Roman" w:eastAsia="Times New Roman" w:hAnsi="Times New Roman" w:cs="Times New Roman"/>
          <w:i/>
          <w:sz w:val="24"/>
          <w:szCs w:val="24"/>
          <w:lang w:val="en-US"/>
        </w:rPr>
        <w:t>e</w:t>
      </w:r>
      <w:r w:rsidRPr="00ED45F3">
        <w:rPr>
          <w:rFonts w:ascii="Times New Roman" w:eastAsia="Times New Roman" w:hAnsi="Times New Roman" w:cs="Times New Roman"/>
          <w:i/>
          <w:sz w:val="24"/>
          <w:szCs w:val="24"/>
        </w:rPr>
        <w:t>-</w:t>
      </w:r>
      <w:r w:rsidRPr="00ED45F3">
        <w:rPr>
          <w:rFonts w:ascii="Times New Roman" w:eastAsia="Times New Roman" w:hAnsi="Times New Roman" w:cs="Times New Roman"/>
          <w:i/>
          <w:sz w:val="24"/>
          <w:szCs w:val="24"/>
          <w:lang w:val="en-US"/>
        </w:rPr>
        <w:t>mail</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sz w:val="24"/>
          <w:szCs w:val="24"/>
        </w:rPr>
      </w:pP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center"/>
        <w:rPr>
          <w:rFonts w:ascii="Times New Roman" w:eastAsia="Times New Roman" w:hAnsi="Times New Roman" w:cs="Times New Roman"/>
          <w:sz w:val="24"/>
          <w:szCs w:val="24"/>
        </w:rPr>
      </w:pPr>
      <w:r w:rsidRPr="00ED45F3">
        <w:rPr>
          <w:rFonts w:ascii="Times New Roman" w:eastAsia="Times New Roman" w:hAnsi="Times New Roman" w:cs="Times New Roman"/>
          <w:sz w:val="24"/>
          <w:szCs w:val="24"/>
        </w:rPr>
        <w:t>НАЗВАНИЕ СТАТЬИ</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sz w:val="24"/>
          <w:szCs w:val="24"/>
        </w:rPr>
      </w:pP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i/>
          <w:sz w:val="24"/>
          <w:szCs w:val="24"/>
        </w:rPr>
      </w:pPr>
      <w:r w:rsidRPr="00ED45F3">
        <w:rPr>
          <w:rFonts w:ascii="Times New Roman" w:eastAsia="Times New Roman" w:hAnsi="Times New Roman" w:cs="Times New Roman"/>
          <w:i/>
          <w:sz w:val="24"/>
          <w:szCs w:val="24"/>
        </w:rPr>
        <w:t>Аннотация</w:t>
      </w:r>
      <w:r>
        <w:rPr>
          <w:rFonts w:ascii="Times New Roman" w:eastAsia="Times New Roman" w:hAnsi="Times New Roman" w:cs="Times New Roman"/>
          <w:i/>
          <w:sz w:val="24"/>
          <w:szCs w:val="24"/>
        </w:rPr>
        <w:t>.</w:t>
      </w:r>
      <w:r w:rsidRPr="00ED45F3">
        <w:rPr>
          <w:sz w:val="24"/>
          <w:szCs w:val="24"/>
        </w:rPr>
        <w:t xml:space="preserve"> </w:t>
      </w:r>
      <w:r w:rsidRPr="00ED45F3">
        <w:rPr>
          <w:rFonts w:ascii="Times New Roman" w:eastAsia="Times New Roman" w:hAnsi="Times New Roman" w:cs="Times New Roman"/>
          <w:i/>
          <w:sz w:val="24"/>
          <w:szCs w:val="24"/>
        </w:rPr>
        <w:t>Аннотация на русском языке. Объем аннотации – не менее 50 и не более 150 слов. Аннотация должна включать следующие элементы: исходные данные, предмет, цель, гипотезу исследования; метод или методологию проведения работы; результаты работы, научный вклад, выводы; область применения результатов; ограничения/направления будущих исследований. Аннотация не должна содержать материал, который отсутствует в самой статье. Использование аббревиатур в аннотации нежелательно, необходимо избегать ссылок и сокращений.</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i/>
          <w:sz w:val="24"/>
          <w:szCs w:val="24"/>
        </w:rPr>
      </w:pPr>
      <w:r w:rsidRPr="00ED45F3">
        <w:rPr>
          <w:rFonts w:ascii="Times New Roman" w:eastAsia="Times New Roman" w:hAnsi="Times New Roman" w:cs="Times New Roman"/>
          <w:i/>
          <w:sz w:val="24"/>
          <w:szCs w:val="24"/>
        </w:rPr>
        <w:t>Ключевые слова:</w:t>
      </w:r>
      <w:r w:rsidRPr="00ED45F3">
        <w:rPr>
          <w:i/>
          <w:sz w:val="24"/>
          <w:szCs w:val="24"/>
        </w:rPr>
        <w:t xml:space="preserve"> </w:t>
      </w:r>
      <w:r w:rsidRPr="00ED45F3">
        <w:rPr>
          <w:rFonts w:ascii="Times New Roman" w:eastAsia="Times New Roman" w:hAnsi="Times New Roman" w:cs="Times New Roman"/>
          <w:i/>
          <w:sz w:val="24"/>
          <w:szCs w:val="24"/>
        </w:rPr>
        <w:t>ключевые слова на русском языке. Рекомендуется использовать 3–5 ключевых слов. Они должны быть отделены точкой с запятой. Ключевые слова записываются строчными буквами. Они должны быть максимально конкретными и отражать специфику статьи.</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sz w:val="24"/>
          <w:szCs w:val="24"/>
        </w:rPr>
      </w:pP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sz w:val="24"/>
          <w:szCs w:val="24"/>
        </w:rPr>
      </w:pP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i/>
          <w:sz w:val="24"/>
          <w:szCs w:val="24"/>
          <w:lang w:val="en-US"/>
        </w:rPr>
      </w:pPr>
      <w:proofErr w:type="spellStart"/>
      <w:r w:rsidRPr="00ED45F3">
        <w:rPr>
          <w:rFonts w:ascii="Times New Roman" w:eastAsia="Times New Roman" w:hAnsi="Times New Roman" w:cs="Times New Roman"/>
          <w:i/>
          <w:sz w:val="24"/>
          <w:szCs w:val="24"/>
          <w:lang w:val="en-US"/>
        </w:rPr>
        <w:t>Ivanov.I.I</w:t>
      </w:r>
      <w:proofErr w:type="spellEnd"/>
      <w:r w:rsidRPr="00ED45F3">
        <w:rPr>
          <w:rFonts w:ascii="Times New Roman" w:eastAsia="Times New Roman" w:hAnsi="Times New Roman" w:cs="Times New Roman"/>
          <w:i/>
          <w:sz w:val="24"/>
          <w:szCs w:val="24"/>
          <w:lang w:val="en-US"/>
        </w:rPr>
        <w:t xml:space="preserve">., </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i/>
          <w:sz w:val="24"/>
          <w:szCs w:val="24"/>
          <w:lang w:val="en-US"/>
        </w:rPr>
      </w:pPr>
      <w:r w:rsidRPr="00ED45F3">
        <w:rPr>
          <w:rFonts w:ascii="Times New Roman" w:eastAsia="Times New Roman" w:hAnsi="Times New Roman" w:cs="Times New Roman"/>
          <w:i/>
          <w:sz w:val="24"/>
          <w:szCs w:val="24"/>
          <w:lang w:val="en-US"/>
        </w:rPr>
        <w:t>candidate of economic Sciences, assistant professor,</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i/>
          <w:sz w:val="24"/>
          <w:szCs w:val="24"/>
          <w:lang w:val="en-US"/>
        </w:rPr>
      </w:pPr>
      <w:r w:rsidRPr="00ED45F3">
        <w:rPr>
          <w:rFonts w:ascii="Times New Roman" w:eastAsia="Times New Roman" w:hAnsi="Times New Roman" w:cs="Times New Roman"/>
          <w:i/>
          <w:sz w:val="24"/>
          <w:szCs w:val="24"/>
          <w:lang w:val="en-US"/>
        </w:rPr>
        <w:t>Kazan (Volga region) Federal University,</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i/>
          <w:sz w:val="24"/>
          <w:szCs w:val="24"/>
          <w:lang w:val="en-US"/>
        </w:rPr>
      </w:pPr>
      <w:r w:rsidRPr="00ED45F3">
        <w:rPr>
          <w:rFonts w:ascii="Times New Roman" w:eastAsia="Times New Roman" w:hAnsi="Times New Roman" w:cs="Times New Roman"/>
          <w:i/>
          <w:sz w:val="24"/>
          <w:szCs w:val="24"/>
          <w:lang w:val="en-US"/>
        </w:rPr>
        <w:t>Kazan</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sz w:val="24"/>
          <w:szCs w:val="24"/>
          <w:lang w:val="en-US"/>
        </w:rPr>
      </w:pPr>
      <w:r w:rsidRPr="00ED45F3">
        <w:rPr>
          <w:rFonts w:ascii="Times New Roman" w:eastAsia="Times New Roman" w:hAnsi="Times New Roman" w:cs="Times New Roman"/>
          <w:i/>
          <w:sz w:val="24"/>
          <w:szCs w:val="24"/>
          <w:lang w:val="en-US"/>
        </w:rPr>
        <w:t>e-mail</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sz w:val="24"/>
          <w:szCs w:val="24"/>
          <w:lang w:val="en-US"/>
        </w:rPr>
      </w:pP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right"/>
        <w:rPr>
          <w:rFonts w:ascii="Times New Roman" w:eastAsia="Times New Roman" w:hAnsi="Times New Roman" w:cs="Times New Roman"/>
          <w:sz w:val="24"/>
          <w:szCs w:val="24"/>
          <w:lang w:val="en-US"/>
        </w:rPr>
      </w:pP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center"/>
        <w:rPr>
          <w:rFonts w:ascii="Times New Roman" w:eastAsia="Times New Roman" w:hAnsi="Times New Roman" w:cs="Times New Roman"/>
          <w:sz w:val="24"/>
          <w:szCs w:val="24"/>
          <w:lang w:val="en-US"/>
        </w:rPr>
      </w:pPr>
      <w:r w:rsidRPr="00ED45F3">
        <w:rPr>
          <w:rFonts w:ascii="Times New Roman" w:eastAsia="Times New Roman" w:hAnsi="Times New Roman" w:cs="Times New Roman"/>
          <w:sz w:val="24"/>
          <w:szCs w:val="24"/>
          <w:lang w:val="en-US"/>
        </w:rPr>
        <w:t>TITLE OF ARTICLE</w:t>
      </w:r>
    </w:p>
    <w:p w:rsidR="00E51CCC" w:rsidRPr="00E51CCC"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i/>
          <w:sz w:val="24"/>
          <w:szCs w:val="24"/>
          <w:lang w:val="en-US"/>
        </w:rPr>
      </w:pPr>
      <w:r w:rsidRPr="00ED45F3">
        <w:rPr>
          <w:rFonts w:ascii="Times New Roman" w:eastAsia="Times New Roman" w:hAnsi="Times New Roman" w:cs="Times New Roman"/>
          <w:i/>
          <w:sz w:val="24"/>
          <w:szCs w:val="24"/>
          <w:lang w:val="en-US"/>
        </w:rPr>
        <w:t>Abstract</w:t>
      </w:r>
      <w:r w:rsidRPr="00E51CCC">
        <w:rPr>
          <w:rFonts w:ascii="Times New Roman" w:eastAsia="Times New Roman" w:hAnsi="Times New Roman" w:cs="Times New Roman"/>
          <w:i/>
          <w:sz w:val="24"/>
          <w:szCs w:val="24"/>
          <w:lang w:val="en-US"/>
        </w:rPr>
        <w:t xml:space="preserve">. </w:t>
      </w:r>
    </w:p>
    <w:p w:rsidR="00E51CCC" w:rsidRPr="001C7C22"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i/>
          <w:sz w:val="24"/>
          <w:szCs w:val="24"/>
          <w:lang w:val="en-US"/>
        </w:rPr>
      </w:pPr>
      <w:r w:rsidRPr="00ED45F3">
        <w:rPr>
          <w:rFonts w:ascii="Times New Roman" w:eastAsia="Times New Roman" w:hAnsi="Times New Roman" w:cs="Times New Roman"/>
          <w:i/>
          <w:sz w:val="24"/>
          <w:szCs w:val="24"/>
          <w:lang w:val="en-US"/>
        </w:rPr>
        <w:t>Key</w:t>
      </w:r>
      <w:r w:rsidRPr="001C7C22">
        <w:rPr>
          <w:rFonts w:ascii="Times New Roman" w:eastAsia="Times New Roman" w:hAnsi="Times New Roman" w:cs="Times New Roman"/>
          <w:i/>
          <w:sz w:val="24"/>
          <w:szCs w:val="24"/>
          <w:lang w:val="en-US"/>
        </w:rPr>
        <w:t xml:space="preserve"> </w:t>
      </w:r>
      <w:r w:rsidRPr="00ED45F3">
        <w:rPr>
          <w:rFonts w:ascii="Times New Roman" w:eastAsia="Times New Roman" w:hAnsi="Times New Roman" w:cs="Times New Roman"/>
          <w:i/>
          <w:sz w:val="24"/>
          <w:szCs w:val="24"/>
          <w:lang w:val="en-US"/>
        </w:rPr>
        <w:t>words</w:t>
      </w:r>
      <w:r w:rsidRPr="001C7C22">
        <w:rPr>
          <w:rFonts w:ascii="Times New Roman" w:eastAsia="Times New Roman" w:hAnsi="Times New Roman" w:cs="Times New Roman"/>
          <w:i/>
          <w:sz w:val="24"/>
          <w:szCs w:val="24"/>
          <w:lang w:val="en-US"/>
        </w:rPr>
        <w:t>:</w:t>
      </w:r>
    </w:p>
    <w:p w:rsidR="00E51CCC" w:rsidRPr="001C7C22" w:rsidRDefault="00E51CCC" w:rsidP="00E51CCC">
      <w:pPr>
        <w:pBdr>
          <w:top w:val="single" w:sz="4" w:space="1" w:color="auto"/>
          <w:left w:val="single" w:sz="4" w:space="4" w:color="auto"/>
          <w:bottom w:val="single" w:sz="4" w:space="1" w:color="auto"/>
          <w:right w:val="single" w:sz="4" w:space="4" w:color="auto"/>
        </w:pBdr>
        <w:tabs>
          <w:tab w:val="left" w:pos="900"/>
        </w:tabs>
        <w:spacing w:after="0" w:line="240" w:lineRule="auto"/>
        <w:jc w:val="both"/>
        <w:rPr>
          <w:rFonts w:ascii="Times New Roman" w:eastAsia="Times New Roman" w:hAnsi="Times New Roman" w:cs="Times New Roman"/>
          <w:sz w:val="24"/>
          <w:szCs w:val="24"/>
          <w:lang w:val="en-US"/>
        </w:rPr>
      </w:pP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360" w:lineRule="auto"/>
        <w:ind w:firstLine="709"/>
        <w:jc w:val="both"/>
        <w:rPr>
          <w:rFonts w:ascii="Times New Roman" w:eastAsia="Times New Roman" w:hAnsi="Times New Roman" w:cs="Times New Roman"/>
          <w:sz w:val="24"/>
          <w:szCs w:val="24"/>
        </w:rPr>
      </w:pPr>
      <w:r w:rsidRPr="00ED45F3">
        <w:rPr>
          <w:rFonts w:ascii="Times New Roman" w:eastAsia="Times New Roman" w:hAnsi="Times New Roman" w:cs="Times New Roman"/>
          <w:sz w:val="24"/>
          <w:szCs w:val="24"/>
        </w:rPr>
        <w:t>Текст</w:t>
      </w:r>
      <w:r w:rsidRPr="00E51CCC">
        <w:rPr>
          <w:rFonts w:ascii="Times New Roman" w:eastAsia="Times New Roman" w:hAnsi="Times New Roman" w:cs="Times New Roman"/>
          <w:sz w:val="24"/>
          <w:szCs w:val="24"/>
        </w:rPr>
        <w:t xml:space="preserve"> </w:t>
      </w:r>
      <w:r w:rsidRPr="00ED45F3">
        <w:rPr>
          <w:rFonts w:ascii="Times New Roman" w:eastAsia="Times New Roman" w:hAnsi="Times New Roman" w:cs="Times New Roman"/>
          <w:sz w:val="24"/>
          <w:szCs w:val="24"/>
        </w:rPr>
        <w:t>статьи</w:t>
      </w:r>
      <w:r w:rsidRPr="00E51CCC">
        <w:rPr>
          <w:rFonts w:ascii="Times New Roman" w:eastAsia="Times New Roman" w:hAnsi="Times New Roman" w:cs="Times New Roman"/>
          <w:sz w:val="24"/>
          <w:szCs w:val="24"/>
        </w:rPr>
        <w:t xml:space="preserve">. </w:t>
      </w:r>
      <w:r w:rsidRPr="00ED45F3">
        <w:rPr>
          <w:rFonts w:ascii="Times New Roman" w:eastAsia="Times New Roman" w:hAnsi="Times New Roman" w:cs="Times New Roman"/>
          <w:sz w:val="24"/>
          <w:szCs w:val="24"/>
        </w:rPr>
        <w:t>Текст статьи. Текст статьи. Текст статьи. Текст статьи.</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360" w:lineRule="auto"/>
        <w:ind w:firstLine="709"/>
        <w:jc w:val="both"/>
        <w:rPr>
          <w:rFonts w:ascii="Times New Roman" w:hAnsi="Times New Roman" w:cs="Times New Roman"/>
          <w:sz w:val="24"/>
          <w:szCs w:val="24"/>
        </w:rPr>
      </w:pPr>
      <w:r w:rsidRPr="00ED45F3">
        <w:rPr>
          <w:rFonts w:ascii="Times New Roman" w:hAnsi="Times New Roman" w:cs="Times New Roman"/>
          <w:sz w:val="24"/>
          <w:szCs w:val="24"/>
        </w:rPr>
        <w:t>Желательно, чтобы статья была структурирована в формате IMRAD. В рамках основной части возможно использование произвольных разделов, которые отвечают замыслу исследования.</w:t>
      </w:r>
    </w:p>
    <w:p w:rsidR="00E51CCC" w:rsidRDefault="00E51CCC" w:rsidP="00E51CCC">
      <w:pPr>
        <w:pBdr>
          <w:top w:val="single" w:sz="4" w:space="1" w:color="auto"/>
          <w:left w:val="single" w:sz="4" w:space="4" w:color="auto"/>
          <w:bottom w:val="single" w:sz="4" w:space="1" w:color="auto"/>
          <w:right w:val="single" w:sz="4" w:space="4" w:color="auto"/>
        </w:pBdr>
        <w:tabs>
          <w:tab w:val="left" w:pos="900"/>
        </w:tabs>
        <w:spacing w:after="0" w:line="360" w:lineRule="auto"/>
        <w:ind w:firstLine="709"/>
        <w:jc w:val="both"/>
        <w:rPr>
          <w:rFonts w:ascii="Times New Roman" w:hAnsi="Times New Roman" w:cs="Times New Roman"/>
          <w:sz w:val="24"/>
          <w:szCs w:val="24"/>
        </w:rPr>
      </w:pP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360" w:lineRule="auto"/>
        <w:ind w:firstLine="709"/>
        <w:jc w:val="both"/>
        <w:rPr>
          <w:rFonts w:ascii="Times New Roman" w:hAnsi="Times New Roman" w:cs="Times New Roman"/>
          <w:sz w:val="24"/>
          <w:szCs w:val="24"/>
        </w:rPr>
      </w:pPr>
      <w:r w:rsidRPr="00ED45F3">
        <w:rPr>
          <w:rFonts w:ascii="Times New Roman" w:hAnsi="Times New Roman" w:cs="Times New Roman"/>
          <w:sz w:val="24"/>
          <w:szCs w:val="24"/>
        </w:rPr>
        <w:t>Примерная структура статьи:</w:t>
      </w:r>
    </w:p>
    <w:p w:rsidR="00E51CCC" w:rsidRPr="00ED45F3" w:rsidRDefault="00E51CCC" w:rsidP="00E51CCC">
      <w:pPr>
        <w:pStyle w:val="a3"/>
        <w:numPr>
          <w:ilvl w:val="0"/>
          <w:numId w:val="1"/>
        </w:numPr>
        <w:pBdr>
          <w:top w:val="single" w:sz="4" w:space="1" w:color="auto"/>
          <w:left w:val="single" w:sz="4" w:space="4" w:color="auto"/>
          <w:bottom w:val="single" w:sz="4" w:space="1" w:color="auto"/>
          <w:right w:val="single" w:sz="4" w:space="4" w:color="auto"/>
        </w:pBdr>
        <w:tabs>
          <w:tab w:val="left" w:pos="1134"/>
        </w:tabs>
        <w:spacing w:after="0" w:line="360" w:lineRule="auto"/>
        <w:ind w:left="0" w:firstLine="709"/>
        <w:rPr>
          <w:rFonts w:ascii="Times New Roman" w:hAnsi="Times New Roman" w:cs="Times New Roman"/>
          <w:sz w:val="24"/>
          <w:szCs w:val="24"/>
        </w:rPr>
      </w:pPr>
      <w:r w:rsidRPr="00ED45F3">
        <w:rPr>
          <w:rFonts w:ascii="Times New Roman" w:hAnsi="Times New Roman" w:cs="Times New Roman"/>
          <w:sz w:val="24"/>
          <w:szCs w:val="24"/>
        </w:rPr>
        <w:t>Введение</w:t>
      </w:r>
    </w:p>
    <w:p w:rsidR="00E51CCC" w:rsidRPr="00ED45F3" w:rsidRDefault="00E51CCC" w:rsidP="00E51CCC">
      <w:pPr>
        <w:pStyle w:val="a3"/>
        <w:numPr>
          <w:ilvl w:val="0"/>
          <w:numId w:val="1"/>
        </w:numPr>
        <w:pBdr>
          <w:top w:val="single" w:sz="4" w:space="1" w:color="auto"/>
          <w:left w:val="single" w:sz="4" w:space="4" w:color="auto"/>
          <w:bottom w:val="single" w:sz="4" w:space="1" w:color="auto"/>
          <w:right w:val="single" w:sz="4" w:space="4" w:color="auto"/>
        </w:pBdr>
        <w:tabs>
          <w:tab w:val="left" w:pos="1134"/>
        </w:tabs>
        <w:spacing w:after="0" w:line="360" w:lineRule="auto"/>
        <w:ind w:left="0" w:firstLine="709"/>
        <w:rPr>
          <w:rFonts w:ascii="Times New Roman" w:hAnsi="Times New Roman" w:cs="Times New Roman"/>
          <w:sz w:val="24"/>
          <w:szCs w:val="24"/>
        </w:rPr>
      </w:pPr>
      <w:r w:rsidRPr="00ED45F3">
        <w:rPr>
          <w:rFonts w:ascii="Times New Roman" w:hAnsi="Times New Roman" w:cs="Times New Roman"/>
          <w:sz w:val="24"/>
          <w:szCs w:val="24"/>
        </w:rPr>
        <w:t>Обзор литературы</w:t>
      </w:r>
    </w:p>
    <w:p w:rsidR="00E51CCC" w:rsidRPr="00ED45F3" w:rsidRDefault="00E51CCC" w:rsidP="00E51CCC">
      <w:pPr>
        <w:pStyle w:val="a3"/>
        <w:numPr>
          <w:ilvl w:val="0"/>
          <w:numId w:val="1"/>
        </w:numPr>
        <w:pBdr>
          <w:top w:val="single" w:sz="4" w:space="1" w:color="auto"/>
          <w:left w:val="single" w:sz="4" w:space="4" w:color="auto"/>
          <w:bottom w:val="single" w:sz="4" w:space="1" w:color="auto"/>
          <w:right w:val="single" w:sz="4" w:space="4" w:color="auto"/>
        </w:pBdr>
        <w:tabs>
          <w:tab w:val="left" w:pos="1134"/>
        </w:tabs>
        <w:spacing w:after="0" w:line="360" w:lineRule="auto"/>
        <w:ind w:left="0" w:firstLine="709"/>
        <w:rPr>
          <w:rFonts w:ascii="Times New Roman" w:hAnsi="Times New Roman" w:cs="Times New Roman"/>
          <w:sz w:val="24"/>
          <w:szCs w:val="24"/>
        </w:rPr>
      </w:pPr>
      <w:r w:rsidRPr="00ED45F3">
        <w:rPr>
          <w:rFonts w:ascii="Times New Roman" w:hAnsi="Times New Roman" w:cs="Times New Roman"/>
          <w:sz w:val="24"/>
          <w:szCs w:val="24"/>
        </w:rPr>
        <w:t>Материалы и методы</w:t>
      </w:r>
    </w:p>
    <w:p w:rsidR="00E51CCC" w:rsidRPr="00ED45F3" w:rsidRDefault="00E51CCC" w:rsidP="00E51CCC">
      <w:pPr>
        <w:pStyle w:val="a3"/>
        <w:numPr>
          <w:ilvl w:val="0"/>
          <w:numId w:val="1"/>
        </w:numPr>
        <w:pBdr>
          <w:top w:val="single" w:sz="4" w:space="1" w:color="auto"/>
          <w:left w:val="single" w:sz="4" w:space="4" w:color="auto"/>
          <w:bottom w:val="single" w:sz="4" w:space="1" w:color="auto"/>
          <w:right w:val="single" w:sz="4" w:space="4" w:color="auto"/>
        </w:pBdr>
        <w:tabs>
          <w:tab w:val="left" w:pos="1134"/>
        </w:tabs>
        <w:spacing w:after="0" w:line="360" w:lineRule="auto"/>
        <w:ind w:left="0" w:firstLine="709"/>
        <w:rPr>
          <w:rFonts w:ascii="Times New Roman" w:hAnsi="Times New Roman" w:cs="Times New Roman"/>
          <w:sz w:val="24"/>
          <w:szCs w:val="24"/>
        </w:rPr>
      </w:pPr>
      <w:r w:rsidRPr="00ED45F3">
        <w:rPr>
          <w:rFonts w:ascii="Times New Roman" w:hAnsi="Times New Roman" w:cs="Times New Roman"/>
          <w:sz w:val="24"/>
          <w:szCs w:val="24"/>
        </w:rPr>
        <w:t>Результаты</w:t>
      </w:r>
    </w:p>
    <w:p w:rsidR="00E51CCC" w:rsidRPr="00ED45F3" w:rsidRDefault="00E51CCC" w:rsidP="00E51CCC">
      <w:pPr>
        <w:pStyle w:val="a3"/>
        <w:numPr>
          <w:ilvl w:val="0"/>
          <w:numId w:val="1"/>
        </w:numPr>
        <w:pBdr>
          <w:top w:val="single" w:sz="4" w:space="1" w:color="auto"/>
          <w:left w:val="single" w:sz="4" w:space="4" w:color="auto"/>
          <w:bottom w:val="single" w:sz="4" w:space="1" w:color="auto"/>
          <w:right w:val="single" w:sz="4" w:space="4" w:color="auto"/>
        </w:pBdr>
        <w:tabs>
          <w:tab w:val="left" w:pos="1134"/>
        </w:tabs>
        <w:spacing w:after="0" w:line="360" w:lineRule="auto"/>
        <w:ind w:left="0" w:firstLine="709"/>
        <w:rPr>
          <w:rFonts w:ascii="Times New Roman" w:hAnsi="Times New Roman" w:cs="Times New Roman"/>
          <w:sz w:val="24"/>
          <w:szCs w:val="24"/>
        </w:rPr>
      </w:pPr>
      <w:r w:rsidRPr="00ED45F3">
        <w:rPr>
          <w:rFonts w:ascii="Times New Roman" w:hAnsi="Times New Roman" w:cs="Times New Roman"/>
          <w:sz w:val="24"/>
          <w:szCs w:val="24"/>
        </w:rPr>
        <w:t>Обсуждение</w:t>
      </w:r>
    </w:p>
    <w:p w:rsidR="00E51CCC" w:rsidRPr="00ED45F3" w:rsidRDefault="00E51CCC" w:rsidP="00E51CCC">
      <w:pPr>
        <w:pStyle w:val="a3"/>
        <w:numPr>
          <w:ilvl w:val="0"/>
          <w:numId w:val="1"/>
        </w:numPr>
        <w:pBdr>
          <w:top w:val="single" w:sz="4" w:space="1" w:color="auto"/>
          <w:left w:val="single" w:sz="4" w:space="4" w:color="auto"/>
          <w:bottom w:val="single" w:sz="4" w:space="1" w:color="auto"/>
          <w:right w:val="single" w:sz="4" w:space="4" w:color="auto"/>
        </w:pBdr>
        <w:tabs>
          <w:tab w:val="left" w:pos="1134"/>
        </w:tabs>
        <w:spacing w:after="0" w:line="360" w:lineRule="auto"/>
        <w:ind w:left="0" w:firstLine="709"/>
        <w:rPr>
          <w:rFonts w:ascii="Times New Roman" w:hAnsi="Times New Roman" w:cs="Times New Roman"/>
          <w:sz w:val="24"/>
          <w:szCs w:val="24"/>
        </w:rPr>
      </w:pPr>
      <w:r w:rsidRPr="00ED45F3">
        <w:rPr>
          <w:rFonts w:ascii="Times New Roman" w:hAnsi="Times New Roman" w:cs="Times New Roman"/>
          <w:sz w:val="24"/>
          <w:szCs w:val="24"/>
        </w:rPr>
        <w:lastRenderedPageBreak/>
        <w:t>Заключение</w:t>
      </w:r>
    </w:p>
    <w:p w:rsidR="00E51CCC" w:rsidRPr="00ED45F3" w:rsidRDefault="00E51CCC" w:rsidP="00E51CCC">
      <w:pPr>
        <w:pStyle w:val="a3"/>
        <w:numPr>
          <w:ilvl w:val="0"/>
          <w:numId w:val="1"/>
        </w:numPr>
        <w:pBdr>
          <w:top w:val="single" w:sz="4" w:space="1" w:color="auto"/>
          <w:left w:val="single" w:sz="4" w:space="4" w:color="auto"/>
          <w:bottom w:val="single" w:sz="4" w:space="1" w:color="auto"/>
          <w:right w:val="single" w:sz="4" w:space="4" w:color="auto"/>
        </w:pBdr>
        <w:tabs>
          <w:tab w:val="left" w:pos="1134"/>
        </w:tabs>
        <w:spacing w:after="0" w:line="360" w:lineRule="auto"/>
        <w:ind w:left="0" w:firstLine="709"/>
        <w:rPr>
          <w:rFonts w:ascii="Times New Roman" w:hAnsi="Times New Roman" w:cs="Times New Roman"/>
          <w:sz w:val="24"/>
          <w:szCs w:val="24"/>
        </w:rPr>
      </w:pPr>
      <w:r w:rsidRPr="00ED45F3">
        <w:rPr>
          <w:rFonts w:ascii="Times New Roman" w:hAnsi="Times New Roman" w:cs="Times New Roman"/>
          <w:sz w:val="24"/>
          <w:szCs w:val="24"/>
        </w:rPr>
        <w:t>Благодарности (при необходимости)</w:t>
      </w:r>
    </w:p>
    <w:p w:rsidR="00E51CCC" w:rsidRPr="00ED45F3" w:rsidRDefault="00E51CCC" w:rsidP="00E51CCC">
      <w:pPr>
        <w:pStyle w:val="a3"/>
        <w:numPr>
          <w:ilvl w:val="0"/>
          <w:numId w:val="1"/>
        </w:numPr>
        <w:pBdr>
          <w:top w:val="single" w:sz="4" w:space="1" w:color="auto"/>
          <w:left w:val="single" w:sz="4" w:space="4" w:color="auto"/>
          <w:bottom w:val="single" w:sz="4" w:space="1" w:color="auto"/>
          <w:right w:val="single" w:sz="4" w:space="4" w:color="auto"/>
        </w:pBdr>
        <w:tabs>
          <w:tab w:val="left" w:pos="1134"/>
        </w:tabs>
        <w:spacing w:after="0" w:line="360" w:lineRule="auto"/>
        <w:ind w:left="0" w:firstLine="709"/>
        <w:rPr>
          <w:rFonts w:ascii="Times New Roman" w:hAnsi="Times New Roman" w:cs="Times New Roman"/>
          <w:sz w:val="24"/>
          <w:szCs w:val="24"/>
        </w:rPr>
      </w:pPr>
      <w:r w:rsidRPr="00ED45F3">
        <w:rPr>
          <w:rFonts w:ascii="Times New Roman" w:hAnsi="Times New Roman" w:cs="Times New Roman"/>
          <w:sz w:val="24"/>
          <w:szCs w:val="24"/>
        </w:rPr>
        <w:t>Список источников</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ED45F3">
        <w:rPr>
          <w:rFonts w:ascii="Times New Roman" w:hAnsi="Times New Roman" w:cs="Times New Roman"/>
          <w:sz w:val="24"/>
          <w:szCs w:val="24"/>
        </w:rPr>
        <w:t xml:space="preserve"> статье </w:t>
      </w:r>
      <w:r>
        <w:rPr>
          <w:rFonts w:ascii="Times New Roman" w:hAnsi="Times New Roman" w:cs="Times New Roman"/>
          <w:sz w:val="24"/>
          <w:szCs w:val="24"/>
        </w:rPr>
        <w:t>в</w:t>
      </w:r>
      <w:r w:rsidRPr="00ED45F3">
        <w:rPr>
          <w:rFonts w:ascii="Times New Roman" w:hAnsi="Times New Roman" w:cs="Times New Roman"/>
          <w:sz w:val="24"/>
          <w:szCs w:val="24"/>
        </w:rPr>
        <w:t>се таблицы (таблица 1)</w:t>
      </w:r>
      <w:r>
        <w:rPr>
          <w:rFonts w:ascii="Times New Roman" w:hAnsi="Times New Roman" w:cs="Times New Roman"/>
          <w:sz w:val="24"/>
          <w:szCs w:val="24"/>
        </w:rPr>
        <w:t xml:space="preserve"> и рисунки (рисунок 1) </w:t>
      </w:r>
      <w:r w:rsidRPr="00ED45F3">
        <w:rPr>
          <w:rFonts w:ascii="Times New Roman" w:hAnsi="Times New Roman" w:cs="Times New Roman"/>
          <w:sz w:val="24"/>
          <w:szCs w:val="24"/>
        </w:rPr>
        <w:t xml:space="preserve">должны быть пронумерованы. Нумерация таблиц </w:t>
      </w:r>
      <w:r>
        <w:rPr>
          <w:rFonts w:ascii="Times New Roman" w:hAnsi="Times New Roman" w:cs="Times New Roman"/>
          <w:sz w:val="24"/>
          <w:szCs w:val="24"/>
        </w:rPr>
        <w:t xml:space="preserve">и рисунков </w:t>
      </w:r>
      <w:r w:rsidRPr="00ED45F3">
        <w:rPr>
          <w:rFonts w:ascii="Times New Roman" w:hAnsi="Times New Roman" w:cs="Times New Roman"/>
          <w:sz w:val="24"/>
          <w:szCs w:val="24"/>
        </w:rPr>
        <w:t xml:space="preserve">сквозная. Следует избегать использования в таблицах большого количества слов, а также выделения цветом ячеек или текста. </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360" w:lineRule="auto"/>
        <w:rPr>
          <w:rFonts w:ascii="Times New Roman" w:hAnsi="Times New Roman" w:cs="Times New Roman"/>
          <w:sz w:val="24"/>
          <w:szCs w:val="24"/>
        </w:rPr>
      </w:pPr>
      <w:r w:rsidRPr="00ED45F3">
        <w:rPr>
          <w:rFonts w:ascii="Times New Roman" w:hAnsi="Times New Roman" w:cs="Times New Roman"/>
          <w:sz w:val="24"/>
          <w:szCs w:val="24"/>
        </w:rPr>
        <w:t xml:space="preserve">Таблица 1 </w:t>
      </w:r>
      <w:r>
        <w:rPr>
          <w:rFonts w:ascii="Times New Roman" w:hAnsi="Times New Roman" w:cs="Times New Roman"/>
          <w:sz w:val="24"/>
          <w:szCs w:val="24"/>
        </w:rPr>
        <w:t xml:space="preserve">- </w:t>
      </w:r>
      <w:r w:rsidRPr="00ED45F3">
        <w:rPr>
          <w:rFonts w:ascii="Times New Roman" w:hAnsi="Times New Roman" w:cs="Times New Roman"/>
          <w:sz w:val="24"/>
          <w:szCs w:val="24"/>
        </w:rPr>
        <w:t>Подходы к трактовке понятия «качество жизни»</w:t>
      </w:r>
    </w:p>
    <w:tbl>
      <w:tblPr>
        <w:tblStyle w:val="a4"/>
        <w:tblW w:w="0" w:type="auto"/>
        <w:tblLook w:val="04A0" w:firstRow="1" w:lastRow="0" w:firstColumn="1" w:lastColumn="0" w:noHBand="0" w:noVBand="1"/>
      </w:tblPr>
      <w:tblGrid>
        <w:gridCol w:w="665"/>
        <w:gridCol w:w="2082"/>
        <w:gridCol w:w="4265"/>
        <w:gridCol w:w="2333"/>
      </w:tblGrid>
      <w:tr w:rsidR="00E51CCC" w:rsidRPr="00ED45F3" w:rsidTr="00FF2177">
        <w:tc>
          <w:tcPr>
            <w:tcW w:w="675" w:type="dxa"/>
          </w:tcPr>
          <w:p w:rsidR="00E51CCC" w:rsidRPr="005E5763" w:rsidRDefault="00E51CCC" w:rsidP="00FF2177">
            <w:pPr>
              <w:tabs>
                <w:tab w:val="left" w:pos="900"/>
              </w:tabs>
              <w:spacing w:line="360" w:lineRule="auto"/>
              <w:jc w:val="center"/>
              <w:rPr>
                <w:rFonts w:ascii="Times New Roman" w:hAnsi="Times New Roman" w:cs="Times New Roman"/>
                <w:szCs w:val="24"/>
              </w:rPr>
            </w:pPr>
            <w:r w:rsidRPr="005E5763">
              <w:rPr>
                <w:rFonts w:ascii="Times New Roman" w:hAnsi="Times New Roman" w:cs="Times New Roman"/>
                <w:szCs w:val="24"/>
              </w:rPr>
              <w:t>№</w:t>
            </w:r>
          </w:p>
        </w:tc>
        <w:tc>
          <w:tcPr>
            <w:tcW w:w="2127" w:type="dxa"/>
          </w:tcPr>
          <w:p w:rsidR="00E51CCC" w:rsidRPr="005E5763" w:rsidRDefault="00E51CCC" w:rsidP="00FF2177">
            <w:pPr>
              <w:tabs>
                <w:tab w:val="left" w:pos="900"/>
              </w:tabs>
              <w:spacing w:line="360" w:lineRule="auto"/>
              <w:jc w:val="both"/>
              <w:rPr>
                <w:rFonts w:ascii="Times New Roman" w:eastAsia="Times New Roman" w:hAnsi="Times New Roman" w:cs="Times New Roman"/>
                <w:szCs w:val="24"/>
              </w:rPr>
            </w:pPr>
            <w:r w:rsidRPr="005E5763">
              <w:rPr>
                <w:rFonts w:ascii="Times New Roman" w:eastAsia="Times New Roman" w:hAnsi="Times New Roman" w:cs="Times New Roman"/>
                <w:szCs w:val="24"/>
              </w:rPr>
              <w:t>Подход</w:t>
            </w:r>
          </w:p>
        </w:tc>
        <w:tc>
          <w:tcPr>
            <w:tcW w:w="4376" w:type="dxa"/>
          </w:tcPr>
          <w:p w:rsidR="00E51CCC" w:rsidRPr="005E5763" w:rsidRDefault="00E51CCC" w:rsidP="00FF2177">
            <w:pPr>
              <w:tabs>
                <w:tab w:val="left" w:pos="900"/>
              </w:tabs>
              <w:spacing w:line="360" w:lineRule="auto"/>
              <w:jc w:val="both"/>
              <w:rPr>
                <w:rFonts w:ascii="Times New Roman" w:eastAsia="Times New Roman" w:hAnsi="Times New Roman" w:cs="Times New Roman"/>
                <w:szCs w:val="24"/>
              </w:rPr>
            </w:pPr>
            <w:r w:rsidRPr="005E5763">
              <w:rPr>
                <w:rFonts w:ascii="Times New Roman" w:eastAsia="Times New Roman" w:hAnsi="Times New Roman" w:cs="Times New Roman"/>
                <w:szCs w:val="24"/>
              </w:rPr>
              <w:t>Определение</w:t>
            </w:r>
          </w:p>
        </w:tc>
        <w:tc>
          <w:tcPr>
            <w:tcW w:w="2393" w:type="dxa"/>
          </w:tcPr>
          <w:p w:rsidR="00E51CCC" w:rsidRPr="005E5763" w:rsidRDefault="00E51CCC" w:rsidP="00FF2177">
            <w:pPr>
              <w:tabs>
                <w:tab w:val="left" w:pos="900"/>
              </w:tabs>
              <w:spacing w:line="360" w:lineRule="auto"/>
              <w:jc w:val="both"/>
              <w:rPr>
                <w:rFonts w:ascii="Times New Roman" w:eastAsia="Times New Roman" w:hAnsi="Times New Roman" w:cs="Times New Roman"/>
                <w:szCs w:val="24"/>
              </w:rPr>
            </w:pPr>
            <w:r w:rsidRPr="005E5763">
              <w:rPr>
                <w:rFonts w:ascii="Times New Roman" w:eastAsia="Times New Roman" w:hAnsi="Times New Roman" w:cs="Times New Roman"/>
                <w:szCs w:val="24"/>
              </w:rPr>
              <w:t>Автор</w:t>
            </w:r>
          </w:p>
        </w:tc>
      </w:tr>
      <w:tr w:rsidR="00E51CCC" w:rsidRPr="00ED45F3" w:rsidTr="00FF2177">
        <w:tc>
          <w:tcPr>
            <w:tcW w:w="675"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c>
          <w:tcPr>
            <w:tcW w:w="2127"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c>
          <w:tcPr>
            <w:tcW w:w="4376"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c>
          <w:tcPr>
            <w:tcW w:w="2393"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r>
      <w:tr w:rsidR="00E51CCC" w:rsidRPr="00ED45F3" w:rsidTr="00FF2177">
        <w:tc>
          <w:tcPr>
            <w:tcW w:w="675"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c>
          <w:tcPr>
            <w:tcW w:w="2127"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c>
          <w:tcPr>
            <w:tcW w:w="4376"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c>
          <w:tcPr>
            <w:tcW w:w="2393"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r>
      <w:tr w:rsidR="00E51CCC" w:rsidRPr="00ED45F3" w:rsidTr="00FF2177">
        <w:tc>
          <w:tcPr>
            <w:tcW w:w="675"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c>
          <w:tcPr>
            <w:tcW w:w="2127"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c>
          <w:tcPr>
            <w:tcW w:w="4376"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c>
          <w:tcPr>
            <w:tcW w:w="2393" w:type="dxa"/>
          </w:tcPr>
          <w:p w:rsidR="00E51CCC" w:rsidRPr="005E5763" w:rsidRDefault="00E51CCC" w:rsidP="00FF2177">
            <w:pPr>
              <w:tabs>
                <w:tab w:val="left" w:pos="900"/>
              </w:tabs>
              <w:spacing w:line="360" w:lineRule="auto"/>
              <w:jc w:val="center"/>
              <w:rPr>
                <w:rFonts w:ascii="Times New Roman" w:hAnsi="Times New Roman" w:cs="Times New Roman"/>
                <w:sz w:val="20"/>
                <w:szCs w:val="24"/>
              </w:rPr>
            </w:pPr>
          </w:p>
        </w:tc>
      </w:tr>
    </w:tbl>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360" w:lineRule="auto"/>
        <w:jc w:val="both"/>
        <w:rPr>
          <w:rFonts w:ascii="Times New Roman" w:eastAsia="Times New Roman" w:hAnsi="Times New Roman" w:cs="Times New Roman"/>
          <w:sz w:val="24"/>
          <w:szCs w:val="24"/>
        </w:rPr>
      </w:pPr>
      <w:r w:rsidRPr="00ED45F3">
        <w:rPr>
          <w:rFonts w:ascii="Times New Roman" w:eastAsia="Times New Roman" w:hAnsi="Times New Roman" w:cs="Times New Roman"/>
          <w:sz w:val="24"/>
          <w:szCs w:val="24"/>
        </w:rPr>
        <w:t>Источник: [1]</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360" w:lineRule="auto"/>
        <w:jc w:val="center"/>
        <w:rPr>
          <w:rFonts w:ascii="Times New Roman" w:eastAsia="Times New Roman" w:hAnsi="Times New Roman" w:cs="Times New Roman"/>
          <w:sz w:val="24"/>
          <w:szCs w:val="24"/>
        </w:rPr>
      </w:pPr>
      <w:r w:rsidRPr="00ED45F3">
        <w:rPr>
          <w:noProof/>
          <w:sz w:val="24"/>
          <w:szCs w:val="24"/>
        </w:rPr>
        <w:drawing>
          <wp:inline distT="0" distB="0" distL="0" distR="0" wp14:anchorId="5C1EE4E2" wp14:editId="283F995B">
            <wp:extent cx="5932170" cy="2305050"/>
            <wp:effectExtent l="0" t="0" r="11430" b="0"/>
            <wp:docPr id="2" name="Диаграмма 2">
              <a:extLst xmlns:a="http://schemas.openxmlformats.org/drawingml/2006/main">
                <a:ext uri="{FF2B5EF4-FFF2-40B4-BE49-F238E27FC236}">
                  <a16:creationId xmlns:a16="http://schemas.microsoft.com/office/drawing/2014/main" id="{958BF077-1800-4C2A-B0C5-9A31509BE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360" w:lineRule="auto"/>
        <w:jc w:val="center"/>
        <w:rPr>
          <w:rFonts w:ascii="Times New Roman" w:hAnsi="Times New Roman" w:cs="Times New Roman"/>
          <w:sz w:val="24"/>
          <w:szCs w:val="24"/>
        </w:rPr>
      </w:pPr>
      <w:r w:rsidRPr="00ED45F3">
        <w:rPr>
          <w:rFonts w:ascii="Times New Roman" w:hAnsi="Times New Roman" w:cs="Times New Roman"/>
          <w:sz w:val="24"/>
          <w:szCs w:val="24"/>
        </w:rPr>
        <w:t>Рис</w:t>
      </w:r>
      <w:r>
        <w:rPr>
          <w:rFonts w:ascii="Times New Roman" w:hAnsi="Times New Roman" w:cs="Times New Roman"/>
          <w:sz w:val="24"/>
          <w:szCs w:val="24"/>
        </w:rPr>
        <w:t>унок</w:t>
      </w:r>
      <w:r w:rsidRPr="00ED45F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ED45F3">
        <w:rPr>
          <w:rFonts w:ascii="Times New Roman" w:hAnsi="Times New Roman" w:cs="Times New Roman"/>
          <w:sz w:val="24"/>
          <w:szCs w:val="24"/>
        </w:rPr>
        <w:t xml:space="preserve"> Регионы с наибольшим количеством технопарков</w:t>
      </w:r>
    </w:p>
    <w:p w:rsidR="00E51CCC" w:rsidRPr="00ED45F3" w:rsidRDefault="00E51CCC" w:rsidP="00E51CCC">
      <w:pPr>
        <w:pBdr>
          <w:top w:val="single" w:sz="4" w:space="1" w:color="auto"/>
          <w:left w:val="single" w:sz="4" w:space="4" w:color="auto"/>
          <w:bottom w:val="single" w:sz="4" w:space="1" w:color="auto"/>
          <w:right w:val="single" w:sz="4" w:space="4" w:color="auto"/>
        </w:pBdr>
        <w:tabs>
          <w:tab w:val="left" w:pos="900"/>
        </w:tabs>
        <w:spacing w:after="0" w:line="360" w:lineRule="auto"/>
        <w:rPr>
          <w:rFonts w:ascii="Times New Roman" w:eastAsia="Times New Roman" w:hAnsi="Times New Roman" w:cs="Times New Roman"/>
          <w:sz w:val="24"/>
          <w:szCs w:val="24"/>
        </w:rPr>
      </w:pPr>
      <w:r w:rsidRPr="00ED45F3">
        <w:rPr>
          <w:rFonts w:ascii="Times New Roman" w:eastAsia="Times New Roman" w:hAnsi="Times New Roman" w:cs="Times New Roman"/>
          <w:sz w:val="24"/>
          <w:szCs w:val="24"/>
        </w:rPr>
        <w:t>Источник: [2]</w:t>
      </w:r>
    </w:p>
    <w:p w:rsidR="00E51CCC" w:rsidRPr="00ED45F3" w:rsidRDefault="00E51CCC" w:rsidP="00E51CCC">
      <w:pPr>
        <w:pStyle w:val="Default"/>
        <w:jc w:val="both"/>
        <w:rPr>
          <w:bCs/>
        </w:rPr>
      </w:pPr>
      <w:r w:rsidRPr="00ED45F3">
        <w:rPr>
          <w:bCs/>
        </w:rPr>
        <w:t xml:space="preserve">Примеры оформления </w:t>
      </w:r>
      <w:r>
        <w:rPr>
          <w:bCs/>
        </w:rPr>
        <w:t>списка литературы</w:t>
      </w:r>
      <w:r w:rsidRPr="00ED45F3">
        <w:rPr>
          <w:bCs/>
        </w:rPr>
        <w:t>:</w:t>
      </w:r>
    </w:p>
    <w:p w:rsidR="00E51CCC" w:rsidRPr="00ED45F3" w:rsidRDefault="00E51CCC" w:rsidP="00E51CCC">
      <w:pPr>
        <w:pStyle w:val="Default"/>
        <w:jc w:val="both"/>
        <w:rPr>
          <w:bCs/>
        </w:rPr>
      </w:pPr>
    </w:p>
    <w:p w:rsidR="00E51CCC" w:rsidRPr="00ED45F3" w:rsidRDefault="00E51CCC" w:rsidP="00E51CCC">
      <w:pPr>
        <w:pStyle w:val="Default"/>
        <w:spacing w:line="360" w:lineRule="auto"/>
        <w:ind w:firstLine="709"/>
        <w:jc w:val="both"/>
        <w:rPr>
          <w:bCs/>
        </w:rPr>
      </w:pPr>
      <w:r w:rsidRPr="00ED45F3">
        <w:rPr>
          <w:bCs/>
        </w:rPr>
        <w:t>1. Дорошенко С.В. Компаративный анализ малого предпринимательства в приграничных регионах России и Казахстана / С.В. Дорошенко // Экономика региона. – 2020. – Т. 16. – № 3. – С. 712-724.</w:t>
      </w:r>
    </w:p>
    <w:p w:rsidR="00E51CCC" w:rsidRPr="00ED45F3" w:rsidRDefault="00E51CCC" w:rsidP="00E51CCC">
      <w:pPr>
        <w:pStyle w:val="Default"/>
        <w:spacing w:line="360" w:lineRule="auto"/>
        <w:ind w:firstLine="709"/>
        <w:jc w:val="both"/>
        <w:rPr>
          <w:bCs/>
        </w:rPr>
      </w:pPr>
      <w:r w:rsidRPr="00ED45F3">
        <w:rPr>
          <w:bCs/>
        </w:rPr>
        <w:t xml:space="preserve">2. </w:t>
      </w:r>
      <w:proofErr w:type="spellStart"/>
      <w:r w:rsidRPr="00ED45F3">
        <w:rPr>
          <w:bCs/>
        </w:rPr>
        <w:t>Лаврикова</w:t>
      </w:r>
      <w:proofErr w:type="spellEnd"/>
      <w:r w:rsidRPr="00ED45F3">
        <w:rPr>
          <w:bCs/>
        </w:rPr>
        <w:t xml:space="preserve"> Ю.Г. Влияние внешнеэкономической деятельности на региональное развитие: компаративный анализ российского и зарубежного опыта / Ю.Г. </w:t>
      </w:r>
      <w:proofErr w:type="spellStart"/>
      <w:r w:rsidRPr="00ED45F3">
        <w:rPr>
          <w:bCs/>
        </w:rPr>
        <w:t>Лаврикова</w:t>
      </w:r>
      <w:proofErr w:type="spellEnd"/>
      <w:r w:rsidRPr="00ED45F3">
        <w:rPr>
          <w:bCs/>
        </w:rPr>
        <w:t xml:space="preserve">, Е.Л. Андреева, А.В. </w:t>
      </w:r>
      <w:proofErr w:type="spellStart"/>
      <w:r w:rsidRPr="00ED45F3">
        <w:rPr>
          <w:bCs/>
        </w:rPr>
        <w:t>Ратнер</w:t>
      </w:r>
      <w:proofErr w:type="spellEnd"/>
      <w:r w:rsidRPr="00ED45F3">
        <w:rPr>
          <w:bCs/>
        </w:rPr>
        <w:t xml:space="preserve"> // Экономические и социальные перемены: факты, тенденции, прогноз. – 2020. – Т. 13. – № 6. – С. 54-67.</w:t>
      </w:r>
    </w:p>
    <w:p w:rsidR="00E51CCC" w:rsidRPr="00ED45F3" w:rsidRDefault="00E51CCC" w:rsidP="00E51CCC">
      <w:pPr>
        <w:pStyle w:val="Default"/>
        <w:spacing w:line="360" w:lineRule="auto"/>
        <w:ind w:firstLine="709"/>
        <w:jc w:val="both"/>
        <w:rPr>
          <w:bCs/>
        </w:rPr>
      </w:pPr>
      <w:r w:rsidRPr="00ED45F3">
        <w:rPr>
          <w:bCs/>
        </w:rPr>
        <w:t xml:space="preserve">3. Артемова О.В. Дифференциации регионов РФ по социально-экономическому положению (компаративный анализ) / О.В. Артемова, А.О. </w:t>
      </w:r>
      <w:proofErr w:type="spellStart"/>
      <w:r w:rsidRPr="00ED45F3">
        <w:rPr>
          <w:bCs/>
        </w:rPr>
        <w:t>Ужегов</w:t>
      </w:r>
      <w:proofErr w:type="spellEnd"/>
      <w:r w:rsidRPr="00ED45F3">
        <w:rPr>
          <w:bCs/>
        </w:rPr>
        <w:t xml:space="preserve"> // В сборнике: </w:t>
      </w:r>
      <w:r w:rsidRPr="00ED45F3">
        <w:rPr>
          <w:bCs/>
        </w:rPr>
        <w:lastRenderedPageBreak/>
        <w:t>Межтерриториальное неравенство: проблема или драйвер развития. Материалы VI Международного симпозиума по региональной экономике. Екатеринбург, 2021. – С. 79-86.</w:t>
      </w:r>
    </w:p>
    <w:p w:rsidR="00E51CCC" w:rsidRPr="00ED45F3" w:rsidRDefault="00E51CCC" w:rsidP="00E51CCC">
      <w:pPr>
        <w:pStyle w:val="Default"/>
        <w:spacing w:line="360" w:lineRule="auto"/>
        <w:ind w:firstLine="709"/>
        <w:jc w:val="both"/>
        <w:rPr>
          <w:bCs/>
        </w:rPr>
      </w:pPr>
      <w:r w:rsidRPr="00ED45F3">
        <w:rPr>
          <w:bCs/>
        </w:rPr>
        <w:t xml:space="preserve">4. </w:t>
      </w:r>
      <w:proofErr w:type="spellStart"/>
      <w:r w:rsidRPr="00ED45F3">
        <w:rPr>
          <w:bCs/>
        </w:rPr>
        <w:t>Якишин</w:t>
      </w:r>
      <w:proofErr w:type="spellEnd"/>
      <w:r w:rsidRPr="00ED45F3">
        <w:rPr>
          <w:bCs/>
        </w:rPr>
        <w:t xml:space="preserve">, Ю. В. Управление структурой экономики региона в нестабильной среде / Ю. В. </w:t>
      </w:r>
      <w:proofErr w:type="spellStart"/>
      <w:r w:rsidRPr="00ED45F3">
        <w:rPr>
          <w:bCs/>
        </w:rPr>
        <w:t>Якишин</w:t>
      </w:r>
      <w:proofErr w:type="spellEnd"/>
      <w:r w:rsidRPr="00ED45F3">
        <w:rPr>
          <w:bCs/>
        </w:rPr>
        <w:t xml:space="preserve">. [Электронный ресурс] // Вестник Самарского государственного экономического университета. – 2019. – № 5 (175). – С. 9-16. – Режим доступа: </w:t>
      </w:r>
      <w:hyperlink r:id="rId6" w:history="1">
        <w:r w:rsidRPr="00ED45F3">
          <w:rPr>
            <w:rStyle w:val="a5"/>
            <w:bCs/>
            <w:lang w:val="en-US"/>
          </w:rPr>
          <w:t>http</w:t>
        </w:r>
        <w:r w:rsidRPr="00ED45F3">
          <w:rPr>
            <w:rStyle w:val="a5"/>
            <w:bCs/>
          </w:rPr>
          <w:t>://</w:t>
        </w:r>
        <w:proofErr w:type="spellStart"/>
        <w:r w:rsidRPr="00ED45F3">
          <w:rPr>
            <w:rStyle w:val="a5"/>
            <w:bCs/>
            <w:lang w:val="en-US"/>
          </w:rPr>
          <w:t>vestnik</w:t>
        </w:r>
        <w:proofErr w:type="spellEnd"/>
        <w:r w:rsidRPr="00ED45F3">
          <w:rPr>
            <w:rStyle w:val="a5"/>
            <w:bCs/>
          </w:rPr>
          <w:t>.</w:t>
        </w:r>
        <w:proofErr w:type="spellStart"/>
        <w:r w:rsidRPr="00ED45F3">
          <w:rPr>
            <w:rStyle w:val="a5"/>
            <w:bCs/>
            <w:lang w:val="en-US"/>
          </w:rPr>
          <w:t>sseu</w:t>
        </w:r>
        <w:proofErr w:type="spellEnd"/>
        <w:r w:rsidRPr="00ED45F3">
          <w:rPr>
            <w:rStyle w:val="a5"/>
            <w:bCs/>
          </w:rPr>
          <w:t>.</w:t>
        </w:r>
        <w:proofErr w:type="spellStart"/>
        <w:r w:rsidRPr="00ED45F3">
          <w:rPr>
            <w:rStyle w:val="a5"/>
            <w:bCs/>
            <w:lang w:val="en-US"/>
          </w:rPr>
          <w:t>ru</w:t>
        </w:r>
        <w:proofErr w:type="spellEnd"/>
        <w:r w:rsidRPr="00ED45F3">
          <w:rPr>
            <w:rStyle w:val="a5"/>
            <w:bCs/>
          </w:rPr>
          <w:t>/</w:t>
        </w:r>
        <w:r w:rsidRPr="00ED45F3">
          <w:rPr>
            <w:rStyle w:val="a5"/>
            <w:bCs/>
            <w:lang w:val="en-US"/>
          </w:rPr>
          <w:t>index</w:t>
        </w:r>
        <w:r w:rsidRPr="00ED45F3">
          <w:rPr>
            <w:rStyle w:val="a5"/>
            <w:bCs/>
          </w:rPr>
          <w:t>.</w:t>
        </w:r>
        <w:r w:rsidRPr="00ED45F3">
          <w:rPr>
            <w:rStyle w:val="a5"/>
            <w:bCs/>
            <w:lang w:val="en-US"/>
          </w:rPr>
          <w:t>php</w:t>
        </w:r>
        <w:r w:rsidRPr="00ED45F3">
          <w:rPr>
            <w:rStyle w:val="a5"/>
            <w:bCs/>
          </w:rPr>
          <w:t>?</w:t>
        </w:r>
        <w:proofErr w:type="spellStart"/>
        <w:r w:rsidRPr="00ED45F3">
          <w:rPr>
            <w:rStyle w:val="a5"/>
            <w:bCs/>
            <w:lang w:val="en-US"/>
          </w:rPr>
          <w:t>cnt</w:t>
        </w:r>
        <w:proofErr w:type="spellEnd"/>
        <w:r w:rsidRPr="00ED45F3">
          <w:rPr>
            <w:rStyle w:val="a5"/>
            <w:bCs/>
          </w:rPr>
          <w:t>=1&amp;</w:t>
        </w:r>
        <w:proofErr w:type="spellStart"/>
        <w:r w:rsidRPr="00ED45F3">
          <w:rPr>
            <w:rStyle w:val="a5"/>
            <w:bCs/>
            <w:lang w:val="en-US"/>
          </w:rPr>
          <w:t>idv</w:t>
        </w:r>
        <w:proofErr w:type="spellEnd"/>
        <w:r w:rsidRPr="00ED45F3">
          <w:rPr>
            <w:rStyle w:val="a5"/>
            <w:bCs/>
          </w:rPr>
          <w:t>=359</w:t>
        </w:r>
      </w:hyperlink>
      <w:r w:rsidRPr="00ED45F3">
        <w:rPr>
          <w:bCs/>
        </w:rPr>
        <w:t xml:space="preserve"> (дата обращения 05.10.202</w:t>
      </w:r>
      <w:r>
        <w:rPr>
          <w:bCs/>
        </w:rPr>
        <w:t>5</w:t>
      </w:r>
      <w:r w:rsidRPr="00ED45F3">
        <w:rPr>
          <w:bCs/>
        </w:rPr>
        <w:t>).</w:t>
      </w:r>
    </w:p>
    <w:p w:rsidR="00E51CCC" w:rsidRPr="00ED45F3" w:rsidRDefault="00E51CCC" w:rsidP="00E51CCC">
      <w:pPr>
        <w:pStyle w:val="Default"/>
        <w:spacing w:line="360" w:lineRule="auto"/>
        <w:ind w:firstLine="709"/>
        <w:jc w:val="both"/>
        <w:rPr>
          <w:bCs/>
        </w:rPr>
      </w:pPr>
      <w:r w:rsidRPr="00ED45F3">
        <w:rPr>
          <w:bCs/>
        </w:rPr>
        <w:t xml:space="preserve">5. Отчет о результатах контрольного мероприятия «Проверка деятельности АО «ОЭЗ» и юридических лиц, созданных для управления ОЭЗ в субъектах РФ, в части, касающейся эффективности использования средств федерального бюджета, государственного имущества и иных средств при создании и функционировании ОЭЗ в РФ». [Электронный ресурс] // Счетная палата Российской Федерации [Офиц. сайт]. – Режим доступа: </w:t>
      </w:r>
      <w:hyperlink r:id="rId7" w:history="1">
        <w:r w:rsidRPr="00ED45F3">
          <w:rPr>
            <w:rStyle w:val="a5"/>
            <w:bCs/>
          </w:rPr>
          <w:t>http://www.ach.gov.ru/activities/bulleten/875/26840/</w:t>
        </w:r>
      </w:hyperlink>
      <w:r w:rsidRPr="00ED45F3">
        <w:rPr>
          <w:bCs/>
        </w:rPr>
        <w:t xml:space="preserve"> (дата обращения 28.10.202</w:t>
      </w:r>
      <w:r>
        <w:rPr>
          <w:bCs/>
        </w:rPr>
        <w:t>5</w:t>
      </w:r>
      <w:r w:rsidRPr="00ED45F3">
        <w:rPr>
          <w:bCs/>
        </w:rPr>
        <w:t>).</w:t>
      </w:r>
    </w:p>
    <w:p w:rsidR="00CB0C6C" w:rsidRDefault="00E51CCC"/>
    <w:p w:rsidR="00E51CCC" w:rsidRDefault="00E51CCC" w:rsidP="00E51CCC">
      <w:pPr>
        <w:spacing w:after="0" w:line="360" w:lineRule="auto"/>
        <w:rPr>
          <w:rFonts w:ascii="Times New Roman" w:eastAsiaTheme="minorHAnsi" w:hAnsi="Times New Roman" w:cs="Times New Roman"/>
          <w:sz w:val="28"/>
          <w:szCs w:val="28"/>
          <w:lang w:eastAsia="en-US"/>
        </w:rPr>
      </w:pPr>
    </w:p>
    <w:p w:rsidR="00E51CCC" w:rsidRDefault="00E51CCC" w:rsidP="00E51CCC">
      <w:pPr>
        <w:spacing w:after="0" w:line="360" w:lineRule="auto"/>
        <w:rPr>
          <w:rFonts w:ascii="Times New Roman" w:eastAsiaTheme="minorHAnsi" w:hAnsi="Times New Roman" w:cs="Times New Roman"/>
          <w:sz w:val="28"/>
          <w:szCs w:val="28"/>
          <w:lang w:eastAsia="en-US"/>
        </w:rPr>
      </w:pPr>
    </w:p>
    <w:p w:rsidR="00E51CCC" w:rsidRPr="00E51CCC" w:rsidRDefault="00E51CCC" w:rsidP="00E51CCC">
      <w:pPr>
        <w:spacing w:after="0" w:line="360" w:lineRule="auto"/>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УДК 332.01</w:t>
      </w:r>
    </w:p>
    <w:p w:rsidR="00E51CCC" w:rsidRPr="00E51CCC" w:rsidRDefault="00E51CCC" w:rsidP="00E51CCC">
      <w:pPr>
        <w:spacing w:after="0" w:line="360" w:lineRule="auto"/>
        <w:jc w:val="right"/>
        <w:rPr>
          <w:rFonts w:ascii="Times New Roman" w:eastAsiaTheme="minorHAnsi" w:hAnsi="Times New Roman" w:cs="Times New Roman"/>
          <w:i/>
          <w:sz w:val="28"/>
          <w:szCs w:val="28"/>
          <w:lang w:eastAsia="en-US"/>
        </w:rPr>
      </w:pPr>
      <w:proofErr w:type="spellStart"/>
      <w:r w:rsidRPr="00E51CCC">
        <w:rPr>
          <w:rFonts w:ascii="Times New Roman" w:eastAsiaTheme="minorHAnsi" w:hAnsi="Times New Roman" w:cs="Times New Roman"/>
          <w:i/>
          <w:sz w:val="28"/>
          <w:szCs w:val="28"/>
          <w:lang w:eastAsia="en-US"/>
        </w:rPr>
        <w:t>Ханнанова</w:t>
      </w:r>
      <w:proofErr w:type="spellEnd"/>
      <w:r w:rsidRPr="00E51CCC">
        <w:rPr>
          <w:rFonts w:ascii="Times New Roman" w:eastAsiaTheme="minorHAnsi" w:hAnsi="Times New Roman" w:cs="Times New Roman"/>
          <w:i/>
          <w:sz w:val="28"/>
          <w:szCs w:val="28"/>
          <w:lang w:eastAsia="en-US"/>
        </w:rPr>
        <w:t xml:space="preserve"> С.А.,</w:t>
      </w:r>
    </w:p>
    <w:p w:rsidR="00E51CCC" w:rsidRPr="00E51CCC" w:rsidRDefault="00E51CCC" w:rsidP="00E51CCC">
      <w:pPr>
        <w:spacing w:after="0" w:line="360" w:lineRule="auto"/>
        <w:jc w:val="right"/>
        <w:rPr>
          <w:rFonts w:ascii="Times New Roman" w:eastAsiaTheme="minorHAnsi" w:hAnsi="Times New Roman" w:cs="Times New Roman"/>
          <w:i/>
          <w:sz w:val="28"/>
          <w:szCs w:val="28"/>
          <w:lang w:eastAsia="en-US"/>
        </w:rPr>
      </w:pPr>
      <w:r w:rsidRPr="00E51CCC">
        <w:rPr>
          <w:rFonts w:ascii="Times New Roman" w:eastAsiaTheme="minorHAnsi" w:hAnsi="Times New Roman" w:cs="Times New Roman"/>
          <w:i/>
          <w:sz w:val="28"/>
          <w:szCs w:val="28"/>
          <w:lang w:eastAsia="en-US"/>
        </w:rPr>
        <w:t>ассистент кафедры экономики предприятий и организаций,</w:t>
      </w:r>
    </w:p>
    <w:p w:rsidR="00E51CCC" w:rsidRPr="00E51CCC" w:rsidRDefault="00E51CCC" w:rsidP="00E51CCC">
      <w:pPr>
        <w:spacing w:after="0" w:line="360" w:lineRule="auto"/>
        <w:jc w:val="right"/>
        <w:rPr>
          <w:rFonts w:ascii="Times New Roman" w:eastAsiaTheme="minorHAnsi" w:hAnsi="Times New Roman" w:cs="Times New Roman"/>
          <w:i/>
          <w:sz w:val="28"/>
          <w:szCs w:val="28"/>
          <w:lang w:eastAsia="en-US"/>
        </w:rPr>
      </w:pPr>
      <w:proofErr w:type="spellStart"/>
      <w:r w:rsidRPr="00E51CCC">
        <w:rPr>
          <w:rFonts w:ascii="Times New Roman" w:eastAsiaTheme="minorHAnsi" w:hAnsi="Times New Roman" w:cs="Times New Roman"/>
          <w:i/>
          <w:sz w:val="28"/>
          <w:szCs w:val="28"/>
          <w:lang w:eastAsia="en-US"/>
        </w:rPr>
        <w:t>Набережночелнинский</w:t>
      </w:r>
      <w:proofErr w:type="spellEnd"/>
      <w:r w:rsidRPr="00E51CCC">
        <w:rPr>
          <w:rFonts w:ascii="Times New Roman" w:eastAsiaTheme="minorHAnsi" w:hAnsi="Times New Roman" w:cs="Times New Roman"/>
          <w:i/>
          <w:sz w:val="28"/>
          <w:szCs w:val="28"/>
          <w:lang w:eastAsia="en-US"/>
        </w:rPr>
        <w:t xml:space="preserve"> институт </w:t>
      </w:r>
    </w:p>
    <w:p w:rsidR="00E51CCC" w:rsidRPr="00E51CCC" w:rsidRDefault="00E51CCC" w:rsidP="00E51CCC">
      <w:pPr>
        <w:spacing w:after="0" w:line="360" w:lineRule="auto"/>
        <w:jc w:val="right"/>
        <w:rPr>
          <w:rFonts w:ascii="Times New Roman" w:eastAsiaTheme="minorHAnsi" w:hAnsi="Times New Roman" w:cs="Times New Roman"/>
          <w:i/>
          <w:sz w:val="28"/>
          <w:szCs w:val="28"/>
          <w:lang w:eastAsia="en-US"/>
        </w:rPr>
      </w:pPr>
      <w:r w:rsidRPr="00E51CCC">
        <w:rPr>
          <w:rFonts w:ascii="Times New Roman" w:eastAsiaTheme="minorHAnsi" w:hAnsi="Times New Roman" w:cs="Times New Roman"/>
          <w:i/>
          <w:sz w:val="28"/>
          <w:szCs w:val="28"/>
          <w:lang w:eastAsia="en-US"/>
        </w:rPr>
        <w:t>ФГАОУ ВО «Казанский (Приволжский) федеральный университет»,</w:t>
      </w:r>
    </w:p>
    <w:p w:rsidR="00E51CCC" w:rsidRPr="00E51CCC" w:rsidRDefault="00E51CCC" w:rsidP="00E51CCC">
      <w:pPr>
        <w:spacing w:after="0" w:line="360" w:lineRule="auto"/>
        <w:jc w:val="right"/>
        <w:rPr>
          <w:rFonts w:ascii="Times New Roman" w:eastAsiaTheme="minorHAnsi" w:hAnsi="Times New Roman" w:cs="Times New Roman"/>
          <w:i/>
          <w:sz w:val="28"/>
          <w:szCs w:val="28"/>
          <w:lang w:eastAsia="en-US"/>
        </w:rPr>
      </w:pPr>
      <w:r w:rsidRPr="00E51CCC">
        <w:rPr>
          <w:rFonts w:ascii="Times New Roman" w:eastAsiaTheme="minorHAnsi" w:hAnsi="Times New Roman" w:cs="Times New Roman"/>
          <w:i/>
          <w:sz w:val="28"/>
          <w:szCs w:val="28"/>
          <w:lang w:eastAsia="en-US"/>
        </w:rPr>
        <w:t xml:space="preserve"> </w:t>
      </w:r>
      <w:r w:rsidRPr="00E51CCC">
        <w:rPr>
          <w:rFonts w:ascii="Times New Roman" w:eastAsiaTheme="minorHAnsi" w:hAnsi="Times New Roman" w:cs="Times New Roman"/>
          <w:i/>
          <w:sz w:val="28"/>
          <w:szCs w:val="28"/>
          <w:lang w:val="en-US" w:eastAsia="en-US"/>
        </w:rPr>
        <w:t>email</w:t>
      </w:r>
      <w:r w:rsidRPr="00E51CCC">
        <w:rPr>
          <w:rFonts w:ascii="Times New Roman" w:eastAsiaTheme="minorHAnsi" w:hAnsi="Times New Roman" w:cs="Times New Roman"/>
          <w:i/>
          <w:sz w:val="28"/>
          <w:szCs w:val="28"/>
          <w:lang w:eastAsia="en-US"/>
        </w:rPr>
        <w:t xml:space="preserve">: </w:t>
      </w:r>
      <w:proofErr w:type="spellStart"/>
      <w:r w:rsidRPr="00E51CCC">
        <w:rPr>
          <w:rFonts w:ascii="Times New Roman" w:eastAsiaTheme="minorHAnsi" w:hAnsi="Times New Roman" w:cs="Times New Roman"/>
          <w:i/>
          <w:sz w:val="28"/>
          <w:szCs w:val="28"/>
          <w:lang w:val="en-US" w:eastAsia="en-US"/>
        </w:rPr>
        <w:t>SAKhannanova</w:t>
      </w:r>
      <w:proofErr w:type="spellEnd"/>
      <w:r w:rsidRPr="00E51CCC">
        <w:rPr>
          <w:rFonts w:ascii="Times New Roman" w:eastAsiaTheme="minorHAnsi" w:hAnsi="Times New Roman" w:cs="Times New Roman"/>
          <w:i/>
          <w:sz w:val="28"/>
          <w:szCs w:val="28"/>
          <w:lang w:eastAsia="en-US"/>
        </w:rPr>
        <w:t>@</w:t>
      </w:r>
      <w:proofErr w:type="spellStart"/>
      <w:r w:rsidRPr="00E51CCC">
        <w:rPr>
          <w:rFonts w:ascii="Times New Roman" w:eastAsiaTheme="minorHAnsi" w:hAnsi="Times New Roman" w:cs="Times New Roman"/>
          <w:i/>
          <w:sz w:val="28"/>
          <w:szCs w:val="28"/>
          <w:lang w:val="en-US" w:eastAsia="en-US"/>
        </w:rPr>
        <w:t>kpfu</w:t>
      </w:r>
      <w:proofErr w:type="spellEnd"/>
      <w:r w:rsidRPr="00E51CCC">
        <w:rPr>
          <w:rFonts w:ascii="Times New Roman" w:eastAsiaTheme="minorHAnsi" w:hAnsi="Times New Roman" w:cs="Times New Roman"/>
          <w:i/>
          <w:sz w:val="28"/>
          <w:szCs w:val="28"/>
          <w:lang w:eastAsia="en-US"/>
        </w:rPr>
        <w:t>.</w:t>
      </w:r>
      <w:proofErr w:type="spellStart"/>
      <w:r w:rsidRPr="00E51CCC">
        <w:rPr>
          <w:rFonts w:ascii="Times New Roman" w:eastAsiaTheme="minorHAnsi" w:hAnsi="Times New Roman" w:cs="Times New Roman"/>
          <w:i/>
          <w:sz w:val="28"/>
          <w:szCs w:val="28"/>
          <w:lang w:val="en-US" w:eastAsia="en-US"/>
        </w:rPr>
        <w:t>ru</w:t>
      </w:r>
      <w:proofErr w:type="spellEnd"/>
    </w:p>
    <w:p w:rsidR="00E51CCC" w:rsidRPr="00E51CCC" w:rsidRDefault="00E51CCC" w:rsidP="00E51CCC">
      <w:pPr>
        <w:spacing w:after="0" w:line="360" w:lineRule="auto"/>
        <w:jc w:val="center"/>
        <w:rPr>
          <w:rFonts w:ascii="Times New Roman" w:eastAsiaTheme="minorHAnsi" w:hAnsi="Times New Roman" w:cs="Times New Roman"/>
          <w:sz w:val="28"/>
          <w:szCs w:val="28"/>
          <w:lang w:eastAsia="en-US"/>
        </w:rPr>
      </w:pPr>
    </w:p>
    <w:p w:rsidR="00E51CCC" w:rsidRPr="00E51CCC" w:rsidRDefault="00E51CCC" w:rsidP="00E51CCC">
      <w:pPr>
        <w:spacing w:after="0" w:line="360" w:lineRule="auto"/>
        <w:jc w:val="center"/>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ДОСТУПНОСТЬ ДОПОЛНИТЕЛЬНОГО ОБРАЗОВАНИЯ КАК ФАКТОР, ВЛИЯЮЩИЙ НА КАЧЕСТВО ЖИЗНИ СЕМЕЙ С ДЕТЬМИ НА ПРИМЕРЕ ГОРОДА НАБЕРЕЖНЫЕ ЧЕЛНЫ</w:t>
      </w:r>
    </w:p>
    <w:p w:rsidR="00E51CCC" w:rsidRPr="00E51CCC" w:rsidRDefault="00E51CCC" w:rsidP="00E51CCC">
      <w:pPr>
        <w:spacing w:after="0" w:line="360" w:lineRule="auto"/>
        <w:ind w:firstLineChars="709" w:firstLine="1985"/>
        <w:jc w:val="center"/>
        <w:rPr>
          <w:rFonts w:ascii="Times New Roman" w:eastAsiaTheme="minorHAnsi" w:hAnsi="Times New Roman" w:cs="Times New Roman"/>
          <w:sz w:val="28"/>
          <w:szCs w:val="28"/>
          <w:lang w:eastAsia="en-US"/>
        </w:rPr>
      </w:pPr>
    </w:p>
    <w:p w:rsidR="00E51CCC" w:rsidRPr="00E51CCC" w:rsidRDefault="00E51CCC" w:rsidP="00E51CCC">
      <w:pPr>
        <w:spacing w:after="0" w:line="360" w:lineRule="auto"/>
        <w:ind w:firstLineChars="253"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i/>
          <w:sz w:val="28"/>
          <w:szCs w:val="28"/>
          <w:lang w:eastAsia="en-US"/>
        </w:rPr>
        <w:t>Аннотация</w:t>
      </w:r>
      <w:r w:rsidRPr="00E51CCC">
        <w:rPr>
          <w:rFonts w:ascii="Times New Roman" w:eastAsiaTheme="minorHAnsi" w:hAnsi="Times New Roman" w:cs="Times New Roman"/>
          <w:sz w:val="28"/>
          <w:szCs w:val="28"/>
          <w:lang w:eastAsia="en-US"/>
        </w:rPr>
        <w:t xml:space="preserve">: </w:t>
      </w:r>
      <w:r w:rsidRPr="00E51CCC">
        <w:rPr>
          <w:rFonts w:ascii="Times New Roman" w:eastAsiaTheme="minorHAnsi" w:hAnsi="Times New Roman" w:cs="Times New Roman"/>
          <w:i/>
          <w:sz w:val="28"/>
          <w:szCs w:val="28"/>
          <w:lang w:eastAsia="en-US"/>
        </w:rPr>
        <w:t xml:space="preserve">Продолжающаяся многие годы тенденция снижения численности населения в Российской Федерации ставит перед органами государственной и муниципальной власти задачи по обеспечению лучших условий жизни для семей с детьми. Одним из важнейших составляющих качества жизни семей является качество образования на всех уровнях. Как только в семье появляется ребенок, родители начинают задумываться об </w:t>
      </w:r>
      <w:r w:rsidRPr="00E51CCC">
        <w:rPr>
          <w:rFonts w:ascii="Times New Roman" w:eastAsiaTheme="minorHAnsi" w:hAnsi="Times New Roman" w:cs="Times New Roman"/>
          <w:i/>
          <w:sz w:val="28"/>
          <w:szCs w:val="28"/>
          <w:lang w:eastAsia="en-US"/>
        </w:rPr>
        <w:lastRenderedPageBreak/>
        <w:t xml:space="preserve">образовательных возможностях для него. Сегодня для обеспечения высокой конкурентоспособности на рынке труда, помимо профессиональных знаний, очень важны </w:t>
      </w:r>
      <w:proofErr w:type="spellStart"/>
      <w:r w:rsidRPr="00E51CCC">
        <w:rPr>
          <w:rFonts w:ascii="Times New Roman" w:eastAsiaTheme="minorHAnsi" w:hAnsi="Times New Roman" w:cs="Times New Roman"/>
          <w:i/>
          <w:sz w:val="28"/>
          <w:szCs w:val="28"/>
          <w:lang w:eastAsia="en-US"/>
        </w:rPr>
        <w:t>надпрофессиональные</w:t>
      </w:r>
      <w:proofErr w:type="spellEnd"/>
      <w:r w:rsidRPr="00E51CCC">
        <w:rPr>
          <w:rFonts w:ascii="Times New Roman" w:eastAsiaTheme="minorHAnsi" w:hAnsi="Times New Roman" w:cs="Times New Roman"/>
          <w:i/>
          <w:sz w:val="28"/>
          <w:szCs w:val="28"/>
          <w:lang w:eastAsia="en-US"/>
        </w:rPr>
        <w:t xml:space="preserve"> навыки и знания (</w:t>
      </w:r>
      <w:r w:rsidRPr="00E51CCC">
        <w:rPr>
          <w:rFonts w:ascii="Times New Roman" w:eastAsiaTheme="minorHAnsi" w:hAnsi="Times New Roman" w:cs="Times New Roman"/>
          <w:i/>
          <w:sz w:val="28"/>
          <w:szCs w:val="28"/>
          <w:lang w:val="en-US" w:eastAsia="en-US"/>
        </w:rPr>
        <w:t>soft</w:t>
      </w:r>
      <w:r w:rsidRPr="00E51CCC">
        <w:rPr>
          <w:rFonts w:ascii="Times New Roman" w:eastAsiaTheme="minorHAnsi" w:hAnsi="Times New Roman" w:cs="Times New Roman"/>
          <w:i/>
          <w:sz w:val="28"/>
          <w:szCs w:val="28"/>
          <w:lang w:eastAsia="en-US"/>
        </w:rPr>
        <w:t>-</w:t>
      </w:r>
      <w:r w:rsidRPr="00E51CCC">
        <w:rPr>
          <w:rFonts w:ascii="Times New Roman" w:eastAsiaTheme="minorHAnsi" w:hAnsi="Times New Roman" w:cs="Times New Roman"/>
          <w:i/>
          <w:sz w:val="28"/>
          <w:szCs w:val="28"/>
          <w:lang w:val="en-US" w:eastAsia="en-US"/>
        </w:rPr>
        <w:t>skills</w:t>
      </w:r>
      <w:r w:rsidRPr="00E51CCC">
        <w:rPr>
          <w:rFonts w:ascii="Times New Roman" w:eastAsiaTheme="minorHAnsi" w:hAnsi="Times New Roman" w:cs="Times New Roman"/>
          <w:i/>
          <w:sz w:val="28"/>
          <w:szCs w:val="28"/>
          <w:lang w:eastAsia="en-US"/>
        </w:rPr>
        <w:t>), позволяющие эффективно выстраивать коммуникации с другими людьми и решать жизненные задачи. Большую роль в формировании таких навыков играет дополнительное образование в лице детских школ различных искусств, спортивных школ, молодежных центров, волонтерского движения.</w:t>
      </w:r>
      <w:r w:rsidRPr="00E51CCC">
        <w:rPr>
          <w:rFonts w:ascii="Times New Roman" w:eastAsiaTheme="minorHAnsi" w:hAnsi="Times New Roman" w:cs="Times New Roman"/>
          <w:sz w:val="28"/>
          <w:szCs w:val="28"/>
          <w:lang w:eastAsia="en-US"/>
        </w:rPr>
        <w:t xml:space="preserve"> </w:t>
      </w:r>
    </w:p>
    <w:p w:rsidR="00E51CCC" w:rsidRPr="00E51CCC" w:rsidRDefault="00E51CCC" w:rsidP="00E51CCC">
      <w:pPr>
        <w:spacing w:after="0" w:line="360" w:lineRule="auto"/>
        <w:ind w:firstLineChars="253" w:firstLine="708"/>
        <w:jc w:val="both"/>
        <w:rPr>
          <w:rFonts w:ascii="Times New Roman" w:eastAsiaTheme="minorHAnsi" w:hAnsi="Times New Roman" w:cs="Times New Roman"/>
          <w:i/>
          <w:sz w:val="28"/>
          <w:szCs w:val="28"/>
          <w:lang w:eastAsia="en-US"/>
        </w:rPr>
      </w:pPr>
      <w:r w:rsidRPr="00E51CCC">
        <w:rPr>
          <w:rFonts w:ascii="Times New Roman" w:eastAsiaTheme="minorHAnsi" w:hAnsi="Times New Roman" w:cs="Times New Roman"/>
          <w:i/>
          <w:sz w:val="28"/>
          <w:szCs w:val="28"/>
          <w:lang w:eastAsia="en-US"/>
        </w:rPr>
        <w:t xml:space="preserve">В статье с помощью анализа проведенного автором опроса и открытых статистических данных исследована доступность дополнительного образования на примере города Набережные Челны, выявлены проблемы и предложены меры по их решению. Полученные результаты применимы для составления программ государственной поддержки. </w:t>
      </w:r>
    </w:p>
    <w:p w:rsidR="00E51CCC" w:rsidRPr="00E51CCC" w:rsidRDefault="00E51CCC" w:rsidP="00E51CCC">
      <w:pPr>
        <w:spacing w:after="0" w:line="360" w:lineRule="auto"/>
        <w:ind w:firstLineChars="253" w:firstLine="708"/>
        <w:jc w:val="both"/>
        <w:rPr>
          <w:rFonts w:ascii="Times New Roman" w:eastAsiaTheme="minorHAnsi" w:hAnsi="Times New Roman" w:cs="Times New Roman"/>
          <w:i/>
          <w:sz w:val="28"/>
          <w:szCs w:val="28"/>
          <w:lang w:eastAsia="en-US"/>
        </w:rPr>
      </w:pPr>
      <w:r w:rsidRPr="00E51CCC">
        <w:rPr>
          <w:rFonts w:ascii="Times New Roman" w:eastAsiaTheme="minorHAnsi" w:hAnsi="Times New Roman" w:cs="Times New Roman"/>
          <w:i/>
          <w:sz w:val="28"/>
          <w:szCs w:val="28"/>
          <w:lang w:eastAsia="en-US"/>
        </w:rPr>
        <w:t>Ключевые слова: качество жизни семьи с детьми, доступность дополнительного образования, затраты на образование</w:t>
      </w:r>
    </w:p>
    <w:p w:rsidR="00E51CCC" w:rsidRPr="00E51CCC" w:rsidRDefault="00E51CCC" w:rsidP="00E51CCC">
      <w:pPr>
        <w:spacing w:after="0" w:line="360" w:lineRule="auto"/>
        <w:ind w:firstLineChars="253" w:firstLine="708"/>
        <w:jc w:val="both"/>
        <w:rPr>
          <w:rFonts w:ascii="Times New Roman" w:eastAsiaTheme="minorHAnsi" w:hAnsi="Times New Roman" w:cs="Times New Roman"/>
          <w:i/>
          <w:sz w:val="28"/>
          <w:szCs w:val="28"/>
          <w:lang w:eastAsia="en-US"/>
        </w:rPr>
      </w:pPr>
    </w:p>
    <w:p w:rsidR="00E51CCC" w:rsidRPr="00E51CCC" w:rsidRDefault="00E51CCC" w:rsidP="00E51CCC">
      <w:pPr>
        <w:spacing w:after="0" w:line="360" w:lineRule="auto"/>
        <w:ind w:firstLineChars="253" w:firstLine="708"/>
        <w:jc w:val="right"/>
        <w:rPr>
          <w:rFonts w:ascii="Times New Roman" w:eastAsiaTheme="minorHAnsi" w:hAnsi="Times New Roman" w:cs="Times New Roman"/>
          <w:i/>
          <w:sz w:val="28"/>
          <w:szCs w:val="28"/>
          <w:lang w:val="en-US" w:eastAsia="en-US"/>
        </w:rPr>
      </w:pPr>
      <w:proofErr w:type="spellStart"/>
      <w:r w:rsidRPr="00E51CCC">
        <w:rPr>
          <w:rFonts w:ascii="Times New Roman" w:eastAsiaTheme="minorHAnsi" w:hAnsi="Times New Roman" w:cs="Times New Roman"/>
          <w:i/>
          <w:sz w:val="28"/>
          <w:szCs w:val="28"/>
          <w:lang w:val="en-US" w:eastAsia="en-US"/>
        </w:rPr>
        <w:t>Khannanova</w:t>
      </w:r>
      <w:proofErr w:type="spellEnd"/>
      <w:r w:rsidRPr="00E51CCC">
        <w:rPr>
          <w:rFonts w:ascii="Times New Roman" w:eastAsiaTheme="minorHAnsi" w:hAnsi="Times New Roman" w:cs="Times New Roman"/>
          <w:i/>
          <w:sz w:val="28"/>
          <w:szCs w:val="28"/>
          <w:lang w:val="en-US" w:eastAsia="en-US"/>
        </w:rPr>
        <w:t xml:space="preserve"> S.A.,</w:t>
      </w:r>
    </w:p>
    <w:p w:rsidR="00E51CCC" w:rsidRPr="00E51CCC" w:rsidRDefault="00E51CCC" w:rsidP="00E51CCC">
      <w:pPr>
        <w:spacing w:after="0" w:line="360" w:lineRule="auto"/>
        <w:ind w:firstLineChars="253" w:firstLine="708"/>
        <w:jc w:val="right"/>
        <w:rPr>
          <w:rFonts w:ascii="Times New Roman" w:eastAsiaTheme="minorHAnsi" w:hAnsi="Times New Roman" w:cs="Times New Roman"/>
          <w:i/>
          <w:sz w:val="28"/>
          <w:szCs w:val="28"/>
          <w:lang w:val="en-US" w:eastAsia="en-US"/>
        </w:rPr>
      </w:pPr>
      <w:r w:rsidRPr="00E51CCC">
        <w:rPr>
          <w:rFonts w:ascii="Times New Roman" w:eastAsiaTheme="minorHAnsi" w:hAnsi="Times New Roman" w:cs="Times New Roman"/>
          <w:i/>
          <w:sz w:val="28"/>
          <w:szCs w:val="28"/>
          <w:lang w:val="en-US" w:eastAsia="en-US"/>
        </w:rPr>
        <w:t xml:space="preserve">assistant of the Department of Economics of Enterprises and Organizations, </w:t>
      </w:r>
      <w:proofErr w:type="spellStart"/>
      <w:r w:rsidRPr="00E51CCC">
        <w:rPr>
          <w:rFonts w:ascii="Times New Roman" w:eastAsiaTheme="minorHAnsi" w:hAnsi="Times New Roman" w:cs="Times New Roman"/>
          <w:i/>
          <w:sz w:val="28"/>
          <w:szCs w:val="28"/>
          <w:lang w:val="en-US" w:eastAsia="en-US"/>
        </w:rPr>
        <w:t>Naberezhnye</w:t>
      </w:r>
      <w:proofErr w:type="spellEnd"/>
      <w:r w:rsidRPr="00E51CCC">
        <w:rPr>
          <w:rFonts w:ascii="Times New Roman" w:eastAsiaTheme="minorHAnsi" w:hAnsi="Times New Roman" w:cs="Times New Roman"/>
          <w:i/>
          <w:sz w:val="28"/>
          <w:szCs w:val="28"/>
          <w:lang w:val="en-US" w:eastAsia="en-US"/>
        </w:rPr>
        <w:t xml:space="preserve"> </w:t>
      </w:r>
      <w:proofErr w:type="spellStart"/>
      <w:r w:rsidRPr="00E51CCC">
        <w:rPr>
          <w:rFonts w:ascii="Times New Roman" w:eastAsiaTheme="minorHAnsi" w:hAnsi="Times New Roman" w:cs="Times New Roman"/>
          <w:i/>
          <w:sz w:val="28"/>
          <w:szCs w:val="28"/>
          <w:lang w:val="en-US" w:eastAsia="en-US"/>
        </w:rPr>
        <w:t>Chelny</w:t>
      </w:r>
      <w:proofErr w:type="spellEnd"/>
      <w:r w:rsidRPr="00E51CCC">
        <w:rPr>
          <w:rFonts w:ascii="Times New Roman" w:eastAsiaTheme="minorHAnsi" w:hAnsi="Times New Roman" w:cs="Times New Roman"/>
          <w:i/>
          <w:sz w:val="28"/>
          <w:szCs w:val="28"/>
          <w:lang w:val="en-US" w:eastAsia="en-US"/>
        </w:rPr>
        <w:t xml:space="preserve"> Institute of the </w:t>
      </w:r>
    </w:p>
    <w:p w:rsidR="00E51CCC" w:rsidRPr="00E51CCC" w:rsidRDefault="00E51CCC" w:rsidP="00E51CCC">
      <w:pPr>
        <w:spacing w:after="0" w:line="360" w:lineRule="auto"/>
        <w:ind w:firstLineChars="253" w:firstLine="708"/>
        <w:jc w:val="right"/>
        <w:rPr>
          <w:rFonts w:ascii="Times New Roman" w:eastAsiaTheme="minorHAnsi" w:hAnsi="Times New Roman" w:cs="Times New Roman"/>
          <w:i/>
          <w:sz w:val="28"/>
          <w:szCs w:val="28"/>
          <w:lang w:val="en-US" w:eastAsia="en-US"/>
        </w:rPr>
      </w:pPr>
      <w:r w:rsidRPr="00E51CCC">
        <w:rPr>
          <w:rFonts w:ascii="Times New Roman" w:eastAsiaTheme="minorHAnsi" w:hAnsi="Times New Roman" w:cs="Times New Roman"/>
          <w:i/>
          <w:sz w:val="28"/>
          <w:szCs w:val="28"/>
          <w:lang w:val="en-US" w:eastAsia="en-US"/>
        </w:rPr>
        <w:t>Kazan (Volga Region) Federal University,</w:t>
      </w:r>
    </w:p>
    <w:p w:rsidR="00E51CCC" w:rsidRPr="00E51CCC" w:rsidRDefault="00E51CCC" w:rsidP="00E51CCC">
      <w:pPr>
        <w:spacing w:after="0" w:line="360" w:lineRule="auto"/>
        <w:ind w:firstLineChars="253" w:firstLine="708"/>
        <w:jc w:val="right"/>
        <w:rPr>
          <w:rFonts w:ascii="Times New Roman" w:eastAsiaTheme="minorHAnsi" w:hAnsi="Times New Roman" w:cs="Times New Roman"/>
          <w:i/>
          <w:sz w:val="28"/>
          <w:szCs w:val="28"/>
          <w:lang w:val="en-US" w:eastAsia="en-US"/>
        </w:rPr>
      </w:pPr>
      <w:r w:rsidRPr="00E51CCC">
        <w:rPr>
          <w:rFonts w:ascii="Times New Roman" w:eastAsiaTheme="minorHAnsi" w:hAnsi="Times New Roman" w:cs="Times New Roman"/>
          <w:i/>
          <w:sz w:val="28"/>
          <w:szCs w:val="28"/>
          <w:lang w:val="en-US" w:eastAsia="en-US"/>
        </w:rPr>
        <w:t>email: SAKhannanova@kpfu.ru</w:t>
      </w:r>
    </w:p>
    <w:p w:rsidR="00E51CCC" w:rsidRPr="00E51CCC" w:rsidRDefault="00E51CCC" w:rsidP="00E51CCC">
      <w:pPr>
        <w:spacing w:after="0" w:line="360" w:lineRule="auto"/>
        <w:ind w:firstLineChars="253" w:firstLine="708"/>
        <w:jc w:val="both"/>
        <w:rPr>
          <w:rFonts w:ascii="Times New Roman" w:eastAsiaTheme="minorHAnsi" w:hAnsi="Times New Roman" w:cs="Times New Roman"/>
          <w:i/>
          <w:sz w:val="28"/>
          <w:szCs w:val="28"/>
          <w:lang w:val="en-US" w:eastAsia="en-US"/>
        </w:rPr>
      </w:pPr>
    </w:p>
    <w:p w:rsidR="00E51CCC" w:rsidRPr="00E51CCC" w:rsidRDefault="00E51CCC" w:rsidP="00E51CCC">
      <w:pPr>
        <w:spacing w:after="0" w:line="360" w:lineRule="auto"/>
        <w:ind w:firstLineChars="253" w:firstLine="708"/>
        <w:jc w:val="center"/>
        <w:rPr>
          <w:rFonts w:ascii="Times New Roman" w:eastAsiaTheme="minorHAnsi" w:hAnsi="Times New Roman" w:cs="Times New Roman"/>
          <w:sz w:val="28"/>
          <w:szCs w:val="28"/>
          <w:lang w:val="en-US" w:eastAsia="en-US"/>
        </w:rPr>
      </w:pPr>
      <w:r w:rsidRPr="00E51CCC">
        <w:rPr>
          <w:rFonts w:ascii="Times New Roman" w:eastAsiaTheme="minorHAnsi" w:hAnsi="Times New Roman" w:cs="Times New Roman"/>
          <w:sz w:val="28"/>
          <w:szCs w:val="28"/>
          <w:lang w:val="en-US" w:eastAsia="en-US"/>
        </w:rPr>
        <w:t>ACCESSIBILITY OF ADDITIONAL EDUCATION AS A FACTOR AFFECTING THE QUALITY OF LIFE OF FAMILIES WITH CHILDREN ON THE EXAMPLE OF THE CITY OF NABEREZHNYE CHELNY</w:t>
      </w:r>
    </w:p>
    <w:p w:rsidR="00E51CCC" w:rsidRPr="00E51CCC" w:rsidRDefault="00E51CCC" w:rsidP="00E51CCC">
      <w:pPr>
        <w:spacing w:after="0" w:line="360" w:lineRule="auto"/>
        <w:ind w:firstLineChars="253" w:firstLine="708"/>
        <w:jc w:val="both"/>
        <w:rPr>
          <w:rFonts w:ascii="Times New Roman" w:eastAsiaTheme="minorHAnsi" w:hAnsi="Times New Roman" w:cs="Times New Roman"/>
          <w:sz w:val="28"/>
          <w:szCs w:val="28"/>
          <w:lang w:val="en-US" w:eastAsia="en-US"/>
        </w:rPr>
      </w:pPr>
    </w:p>
    <w:p w:rsidR="00E51CCC" w:rsidRPr="00E51CCC" w:rsidRDefault="00E51CCC" w:rsidP="00E51CCC">
      <w:pPr>
        <w:spacing w:after="0" w:line="360" w:lineRule="auto"/>
        <w:ind w:firstLineChars="253" w:firstLine="708"/>
        <w:jc w:val="both"/>
        <w:rPr>
          <w:rFonts w:ascii="Times New Roman" w:eastAsiaTheme="minorHAnsi" w:hAnsi="Times New Roman" w:cs="Times New Roman"/>
          <w:i/>
          <w:sz w:val="28"/>
          <w:szCs w:val="28"/>
          <w:lang w:val="en-US" w:eastAsia="en-US"/>
        </w:rPr>
      </w:pPr>
      <w:r w:rsidRPr="00E51CCC">
        <w:rPr>
          <w:rFonts w:ascii="Times New Roman" w:eastAsiaTheme="minorHAnsi" w:hAnsi="Times New Roman" w:cs="Times New Roman"/>
          <w:i/>
          <w:sz w:val="28"/>
          <w:szCs w:val="28"/>
          <w:lang w:val="en-US" w:eastAsia="en-US"/>
        </w:rPr>
        <w:t xml:space="preserve">Abstract: The trend of population </w:t>
      </w:r>
      <w:proofErr w:type="gramStart"/>
      <w:r w:rsidRPr="00E51CCC">
        <w:rPr>
          <w:rFonts w:ascii="Times New Roman" w:eastAsiaTheme="minorHAnsi" w:hAnsi="Times New Roman" w:cs="Times New Roman"/>
          <w:i/>
          <w:sz w:val="28"/>
          <w:szCs w:val="28"/>
          <w:lang w:val="en-US" w:eastAsia="en-US"/>
        </w:rPr>
        <w:t>decline</w:t>
      </w:r>
      <w:proofErr w:type="gramEnd"/>
      <w:r w:rsidRPr="00E51CCC">
        <w:rPr>
          <w:rFonts w:ascii="Times New Roman" w:eastAsiaTheme="minorHAnsi" w:hAnsi="Times New Roman" w:cs="Times New Roman"/>
          <w:i/>
          <w:sz w:val="28"/>
          <w:szCs w:val="28"/>
          <w:lang w:val="en-US" w:eastAsia="en-US"/>
        </w:rPr>
        <w:t xml:space="preserve"> in the Russian Federation, which has been going on for many years, sets tasks for state and municipal authorities to ensure better living conditions for families with children. One of the most important components of the quality of life of families is the quality of education at all levels. </w:t>
      </w:r>
      <w:r w:rsidRPr="00E51CCC">
        <w:rPr>
          <w:rFonts w:ascii="Times New Roman" w:eastAsiaTheme="minorHAnsi" w:hAnsi="Times New Roman" w:cs="Times New Roman"/>
          <w:i/>
          <w:sz w:val="28"/>
          <w:szCs w:val="28"/>
          <w:lang w:val="en-US" w:eastAsia="en-US"/>
        </w:rPr>
        <w:lastRenderedPageBreak/>
        <w:t xml:space="preserve">As soon as a child appears in the family, parents begin to think about educational opportunities for him. Today, in order to ensure high competitiveness in the labor market, in addition to professional knowledge, </w:t>
      </w:r>
      <w:proofErr w:type="spellStart"/>
      <w:r w:rsidRPr="00E51CCC">
        <w:rPr>
          <w:rFonts w:ascii="Times New Roman" w:eastAsiaTheme="minorHAnsi" w:hAnsi="Times New Roman" w:cs="Times New Roman"/>
          <w:i/>
          <w:sz w:val="28"/>
          <w:szCs w:val="28"/>
          <w:lang w:val="en-US" w:eastAsia="en-US"/>
        </w:rPr>
        <w:t>superprofessional</w:t>
      </w:r>
      <w:proofErr w:type="spellEnd"/>
      <w:r w:rsidRPr="00E51CCC">
        <w:rPr>
          <w:rFonts w:ascii="Times New Roman" w:eastAsiaTheme="minorHAnsi" w:hAnsi="Times New Roman" w:cs="Times New Roman"/>
          <w:i/>
          <w:sz w:val="28"/>
          <w:szCs w:val="28"/>
          <w:lang w:val="en-US" w:eastAsia="en-US"/>
        </w:rPr>
        <w:t xml:space="preserve"> skills and knowledge (soft-skills) are very important, allowing you to effectively build communication with other people and solve life problems. Additional education in the face of children's schools of various arts, sports schools, youth centers, and the volunteer movement plays an important role in the formation of such skills.</w:t>
      </w:r>
    </w:p>
    <w:p w:rsidR="00E51CCC" w:rsidRPr="00E51CCC" w:rsidRDefault="00E51CCC" w:rsidP="00E51CCC">
      <w:pPr>
        <w:spacing w:after="0" w:line="360" w:lineRule="auto"/>
        <w:ind w:firstLineChars="253" w:firstLine="708"/>
        <w:jc w:val="both"/>
        <w:rPr>
          <w:rFonts w:ascii="Times New Roman" w:eastAsiaTheme="minorHAnsi" w:hAnsi="Times New Roman" w:cs="Times New Roman"/>
          <w:i/>
          <w:sz w:val="28"/>
          <w:szCs w:val="28"/>
          <w:lang w:val="en-US" w:eastAsia="en-US"/>
        </w:rPr>
      </w:pPr>
      <w:r w:rsidRPr="00E51CCC">
        <w:rPr>
          <w:rFonts w:ascii="Times New Roman" w:eastAsiaTheme="minorHAnsi" w:hAnsi="Times New Roman" w:cs="Times New Roman"/>
          <w:i/>
          <w:sz w:val="28"/>
          <w:szCs w:val="28"/>
          <w:lang w:val="en-US" w:eastAsia="en-US"/>
        </w:rPr>
        <w:t xml:space="preserve">Using the analysis of the survey conducted by the author and open statistical data, the article examines the availability of additional education on the example of the city of </w:t>
      </w:r>
      <w:proofErr w:type="spellStart"/>
      <w:r w:rsidRPr="00E51CCC">
        <w:rPr>
          <w:rFonts w:ascii="Times New Roman" w:eastAsiaTheme="minorHAnsi" w:hAnsi="Times New Roman" w:cs="Times New Roman"/>
          <w:i/>
          <w:sz w:val="28"/>
          <w:szCs w:val="28"/>
          <w:lang w:val="en-US" w:eastAsia="en-US"/>
        </w:rPr>
        <w:t>Naberezhnye</w:t>
      </w:r>
      <w:proofErr w:type="spellEnd"/>
      <w:r w:rsidRPr="00E51CCC">
        <w:rPr>
          <w:rFonts w:ascii="Times New Roman" w:eastAsiaTheme="minorHAnsi" w:hAnsi="Times New Roman" w:cs="Times New Roman"/>
          <w:i/>
          <w:sz w:val="28"/>
          <w:szCs w:val="28"/>
          <w:lang w:val="en-US" w:eastAsia="en-US"/>
        </w:rPr>
        <w:t xml:space="preserve"> </w:t>
      </w:r>
      <w:proofErr w:type="spellStart"/>
      <w:r w:rsidRPr="00E51CCC">
        <w:rPr>
          <w:rFonts w:ascii="Times New Roman" w:eastAsiaTheme="minorHAnsi" w:hAnsi="Times New Roman" w:cs="Times New Roman"/>
          <w:i/>
          <w:sz w:val="28"/>
          <w:szCs w:val="28"/>
          <w:lang w:val="en-US" w:eastAsia="en-US"/>
        </w:rPr>
        <w:t>Chelny</w:t>
      </w:r>
      <w:proofErr w:type="spellEnd"/>
      <w:r w:rsidRPr="00E51CCC">
        <w:rPr>
          <w:rFonts w:ascii="Times New Roman" w:eastAsiaTheme="minorHAnsi" w:hAnsi="Times New Roman" w:cs="Times New Roman"/>
          <w:i/>
          <w:sz w:val="28"/>
          <w:szCs w:val="28"/>
          <w:lang w:val="en-US" w:eastAsia="en-US"/>
        </w:rPr>
        <w:t>, identifies problems and suggests measures to solve them. The results obtained are applicable for the preparation of state support programs.</w:t>
      </w:r>
    </w:p>
    <w:p w:rsidR="00E51CCC" w:rsidRPr="00E51CCC" w:rsidRDefault="00E51CCC" w:rsidP="00E51CCC">
      <w:pPr>
        <w:spacing w:after="0" w:line="360" w:lineRule="auto"/>
        <w:ind w:firstLineChars="253" w:firstLine="708"/>
        <w:jc w:val="both"/>
        <w:rPr>
          <w:rFonts w:ascii="Times New Roman" w:eastAsiaTheme="minorHAnsi" w:hAnsi="Times New Roman" w:cs="Times New Roman"/>
          <w:i/>
          <w:sz w:val="28"/>
          <w:szCs w:val="28"/>
          <w:lang w:val="en-US" w:eastAsia="en-US"/>
        </w:rPr>
      </w:pPr>
      <w:r w:rsidRPr="00E51CCC">
        <w:rPr>
          <w:rFonts w:ascii="Times New Roman" w:eastAsiaTheme="minorHAnsi" w:hAnsi="Times New Roman" w:cs="Times New Roman"/>
          <w:i/>
          <w:sz w:val="28"/>
          <w:szCs w:val="28"/>
          <w:lang w:val="en-US" w:eastAsia="en-US"/>
        </w:rPr>
        <w:t>Keywords: quality of life of a family with children, accessibility of additional education, education costs</w:t>
      </w:r>
    </w:p>
    <w:p w:rsidR="00E51CCC" w:rsidRPr="00E51CCC" w:rsidRDefault="00E51CCC" w:rsidP="00E51CCC">
      <w:pPr>
        <w:spacing w:after="0" w:line="360" w:lineRule="auto"/>
        <w:jc w:val="both"/>
        <w:rPr>
          <w:rFonts w:ascii="Times New Roman" w:eastAsiaTheme="minorHAnsi" w:hAnsi="Times New Roman" w:cs="Times New Roman"/>
          <w:sz w:val="28"/>
          <w:szCs w:val="28"/>
          <w:lang w:val="en-US" w:eastAsia="en-US"/>
        </w:rPr>
      </w:pPr>
    </w:p>
    <w:p w:rsidR="00E51CCC" w:rsidRPr="00E51CCC" w:rsidRDefault="00E51CCC" w:rsidP="00E51CCC">
      <w:pPr>
        <w:spacing w:after="0" w:line="360" w:lineRule="auto"/>
        <w:ind w:firstLineChars="253" w:firstLine="708"/>
        <w:jc w:val="both"/>
        <w:rPr>
          <w:rFonts w:ascii="Times New Roman" w:eastAsiaTheme="minorHAnsi" w:hAnsi="Times New Roman" w:cs="Times New Roman"/>
          <w:i/>
          <w:sz w:val="28"/>
          <w:szCs w:val="28"/>
          <w:lang w:eastAsia="en-US"/>
        </w:rPr>
      </w:pPr>
      <w:r w:rsidRPr="00E51CCC">
        <w:rPr>
          <w:rFonts w:ascii="Times New Roman" w:eastAsiaTheme="minorHAnsi" w:hAnsi="Times New Roman" w:cs="Times New Roman"/>
          <w:sz w:val="28"/>
          <w:szCs w:val="28"/>
          <w:lang w:eastAsia="en-US"/>
        </w:rPr>
        <w:t>Качество жизни выражается степенью удовлетворения как физиологических, так и духовных потребностей человека, измеряемых величиной свободного времени, качеством межличностных отношений, уровнем образования [1]. Дополнительное образование, включающее такие направления как: художественное и музыкальное творчество, хореографическое искусство, техническое моделирование, экологическое и военно-патриотическое движение, спортивная и туристско-краеведческая подготовка, является неотъемлемой частью развития личности, расширяет кругозор и круг общения ребенка и семьи в целом. Именно поэтому обеспечение доступности дополнительного образования является актуальной государственной задачей на пути повышения демографических показателей и качества жизни семей с детьми. Реализуемый национальный проект «Образование» позволил создать 280 технопарков «</w:t>
      </w:r>
      <w:proofErr w:type="spellStart"/>
      <w:r w:rsidRPr="00E51CCC">
        <w:rPr>
          <w:rFonts w:ascii="Times New Roman" w:eastAsiaTheme="minorHAnsi" w:hAnsi="Times New Roman" w:cs="Times New Roman"/>
          <w:sz w:val="28"/>
          <w:szCs w:val="28"/>
          <w:lang w:eastAsia="en-US"/>
        </w:rPr>
        <w:t>Кванториум</w:t>
      </w:r>
      <w:proofErr w:type="spellEnd"/>
      <w:r w:rsidRPr="00E51CCC">
        <w:rPr>
          <w:rFonts w:ascii="Times New Roman" w:eastAsiaTheme="minorHAnsi" w:hAnsi="Times New Roman" w:cs="Times New Roman"/>
          <w:sz w:val="28"/>
          <w:szCs w:val="28"/>
          <w:lang w:eastAsia="en-US"/>
        </w:rPr>
        <w:t xml:space="preserve">», более 1,2 млн новых мест дополнительного образования, более 17000 центров «Точка роста» [2]. В рамках федерального проекта «Успех каждого ребенка» к 2030 </w:t>
      </w:r>
      <w:r w:rsidRPr="00E51CCC">
        <w:rPr>
          <w:rFonts w:ascii="Times New Roman" w:eastAsiaTheme="minorHAnsi" w:hAnsi="Times New Roman" w:cs="Times New Roman"/>
          <w:sz w:val="28"/>
          <w:szCs w:val="28"/>
          <w:lang w:eastAsia="en-US"/>
        </w:rPr>
        <w:lastRenderedPageBreak/>
        <w:t xml:space="preserve">году планируется обеспечить дополнительным образованием 82% граждан в возрасте от 5 до 18 лет. В марте 2022 года Правительством РФ была принята Концепция развития дополнительного образования детей до 2030 года, предусматривающая расширение сети организаций дополнительного образования, обновление содержания образовательных программ, проведение фестивалей и олимпиад, внедрение элементов цифровизации [3]. Концепция предполагает предоставление услуг дополнительного образования в первую очередь на базе школ, однако существуют проблемы нехватки компетентных кадров, а также отсутствия необходимых площадей и свободных кабинетов для проведения дополнительных занятий. Часть школ до сих пор работают в двухсменном режиме, особенно в новых районах, застроенных для компактного проживания молодых семей с детьми, поэтому существует потребность в модернизации и строительстве именно специализированных учреждений дополнительного образования. </w:t>
      </w:r>
    </w:p>
    <w:p w:rsidR="00E51CCC" w:rsidRPr="00E51CCC" w:rsidRDefault="00E51CCC" w:rsidP="00E51CCC">
      <w:pPr>
        <w:spacing w:after="0" w:line="360" w:lineRule="auto"/>
        <w:ind w:firstLineChars="253"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 xml:space="preserve"> Доступность дополнительного образования определяется возможностью получения желаемого образования и включает в себя две основные составляющие: финансовую доступность и доступность инфраструктуры (рисунок 1).</w:t>
      </w:r>
    </w:p>
    <w:p w:rsidR="00E51CCC" w:rsidRPr="00E51CCC" w:rsidRDefault="00E51CCC" w:rsidP="00E51CCC">
      <w:pPr>
        <w:spacing w:after="0" w:line="360" w:lineRule="auto"/>
        <w:ind w:firstLineChars="253" w:firstLine="708"/>
        <w:jc w:val="both"/>
        <w:rPr>
          <w:rFonts w:ascii="Times New Roman" w:eastAsiaTheme="minorHAnsi" w:hAnsi="Times New Roman" w:cs="Times New Roman"/>
          <w:sz w:val="28"/>
          <w:szCs w:val="28"/>
          <w:lang w:eastAsia="en-US"/>
        </w:rPr>
      </w:pPr>
    </w:p>
    <w:p w:rsidR="00E51CCC" w:rsidRPr="00E51CCC" w:rsidRDefault="00E51CCC" w:rsidP="00E51CCC">
      <w:pPr>
        <w:tabs>
          <w:tab w:val="left" w:pos="3105"/>
          <w:tab w:val="center" w:pos="5670"/>
        </w:tabs>
        <w:spacing w:after="0" w:line="360" w:lineRule="auto"/>
        <w:rPr>
          <w:rFonts w:ascii="Times New Roman" w:eastAsiaTheme="minorHAnsi" w:hAnsi="Times New Roman" w:cs="Times New Roman"/>
          <w:sz w:val="28"/>
          <w:szCs w:val="28"/>
          <w:lang w:eastAsia="en-US"/>
        </w:rPr>
      </w:pPr>
      <w:r w:rsidRPr="00E51CCC">
        <w:rPr>
          <w:rFonts w:ascii="Times New Roman" w:eastAsiaTheme="minorHAnsi" w:hAnsi="Times New Roman" w:cs="Times New Roman"/>
          <w:noProof/>
          <w:sz w:val="28"/>
          <w:szCs w:val="28"/>
        </w:rPr>
        <mc:AlternateContent>
          <mc:Choice Requires="wpg">
            <w:drawing>
              <wp:anchor distT="0" distB="0" distL="114300" distR="114300" simplePos="0" relativeHeight="251661312" behindDoc="0" locked="0" layoutInCell="1" allowOverlap="1" wp14:anchorId="12B96730" wp14:editId="6DB85322">
                <wp:simplePos x="0" y="0"/>
                <wp:positionH relativeFrom="column">
                  <wp:posOffset>62865</wp:posOffset>
                </wp:positionH>
                <wp:positionV relativeFrom="paragraph">
                  <wp:posOffset>-5715</wp:posOffset>
                </wp:positionV>
                <wp:extent cx="5800725" cy="2847975"/>
                <wp:effectExtent l="0" t="0" r="28575" b="28575"/>
                <wp:wrapNone/>
                <wp:docPr id="50" name="Группа 50"/>
                <wp:cNvGraphicFramePr/>
                <a:graphic xmlns:a="http://schemas.openxmlformats.org/drawingml/2006/main">
                  <a:graphicData uri="http://schemas.microsoft.com/office/word/2010/wordprocessingGroup">
                    <wpg:wgp>
                      <wpg:cNvGrpSpPr/>
                      <wpg:grpSpPr>
                        <a:xfrm>
                          <a:off x="0" y="0"/>
                          <a:ext cx="5800725" cy="2847975"/>
                          <a:chOff x="0" y="0"/>
                          <a:chExt cx="5800725" cy="2847975"/>
                        </a:xfrm>
                      </wpg:grpSpPr>
                      <wps:wsp>
                        <wps:cNvPr id="33" name="Прямоугольник 33"/>
                        <wps:cNvSpPr/>
                        <wps:spPr>
                          <a:xfrm>
                            <a:off x="161925" y="828675"/>
                            <a:ext cx="1943100" cy="323850"/>
                          </a:xfrm>
                          <a:prstGeom prst="rect">
                            <a:avLst/>
                          </a:prstGeom>
                          <a:noFill/>
                          <a:ln w="12700" cap="flat" cmpd="sng" algn="ctr">
                            <a:solidFill>
                              <a:srgbClr val="4472C4">
                                <a:shade val="50000"/>
                              </a:srgbClr>
                            </a:solidFill>
                            <a:prstDash val="solid"/>
                            <a:miter lim="800000"/>
                          </a:ln>
                          <a:effectLst/>
                        </wps:spPr>
                        <wps:txb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Ежемесячная оплата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Прямоугольник 34"/>
                        <wps:cNvSpPr/>
                        <wps:spPr>
                          <a:xfrm>
                            <a:off x="161925" y="1247775"/>
                            <a:ext cx="1943100" cy="657225"/>
                          </a:xfrm>
                          <a:prstGeom prst="rect">
                            <a:avLst/>
                          </a:prstGeom>
                          <a:noFill/>
                          <a:ln w="12700" cap="flat" cmpd="sng" algn="ctr">
                            <a:solidFill>
                              <a:srgbClr val="4472C4">
                                <a:shade val="50000"/>
                              </a:srgbClr>
                            </a:solidFill>
                            <a:prstDash val="solid"/>
                            <a:miter lim="800000"/>
                          </a:ln>
                          <a:effectLst/>
                        </wps:spPr>
                        <wps:txb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Затраты на расходные материалы, канцелярию, форму, костюмы и т.д.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Прямоугольник 35"/>
                        <wps:cNvSpPr/>
                        <wps:spPr>
                          <a:xfrm>
                            <a:off x="161925" y="1981200"/>
                            <a:ext cx="1943100" cy="866775"/>
                          </a:xfrm>
                          <a:prstGeom prst="rect">
                            <a:avLst/>
                          </a:prstGeom>
                          <a:noFill/>
                          <a:ln w="12700" cap="flat" cmpd="sng" algn="ctr">
                            <a:solidFill>
                              <a:srgbClr val="4472C4">
                                <a:shade val="50000"/>
                              </a:srgbClr>
                            </a:solidFill>
                            <a:prstDash val="solid"/>
                            <a:miter lim="800000"/>
                          </a:ln>
                          <a:effectLst/>
                        </wps:spPr>
                        <wps:txb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Затраты на участие в конкурсах и соревнованиях, в том числе и поездки по стране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ая соединительная линия 37"/>
                        <wps:cNvCnPr/>
                        <wps:spPr>
                          <a:xfrm>
                            <a:off x="57150" y="762000"/>
                            <a:ext cx="0" cy="1476375"/>
                          </a:xfrm>
                          <a:prstGeom prst="line">
                            <a:avLst/>
                          </a:prstGeom>
                          <a:noFill/>
                          <a:ln w="6350" cap="flat" cmpd="sng" algn="ctr">
                            <a:solidFill>
                              <a:srgbClr val="4472C4"/>
                            </a:solidFill>
                            <a:prstDash val="solid"/>
                            <a:miter lim="800000"/>
                          </a:ln>
                          <a:effectLst/>
                        </wps:spPr>
                        <wps:bodyPr/>
                      </wps:wsp>
                      <wps:wsp>
                        <wps:cNvPr id="39" name="Прямая соединительная линия 39"/>
                        <wps:cNvCnPr/>
                        <wps:spPr>
                          <a:xfrm>
                            <a:off x="57150" y="1495425"/>
                            <a:ext cx="104775" cy="0"/>
                          </a:xfrm>
                          <a:prstGeom prst="line">
                            <a:avLst/>
                          </a:prstGeom>
                          <a:noFill/>
                          <a:ln w="6350" cap="flat" cmpd="sng" algn="ctr">
                            <a:solidFill>
                              <a:srgbClr val="4472C4"/>
                            </a:solidFill>
                            <a:prstDash val="solid"/>
                            <a:miter lim="800000"/>
                          </a:ln>
                          <a:effectLst/>
                        </wps:spPr>
                        <wps:bodyPr/>
                      </wps:wsp>
                      <wps:wsp>
                        <wps:cNvPr id="40" name="Прямая соединительная линия 40"/>
                        <wps:cNvCnPr/>
                        <wps:spPr>
                          <a:xfrm>
                            <a:off x="57150" y="971550"/>
                            <a:ext cx="104775" cy="0"/>
                          </a:xfrm>
                          <a:prstGeom prst="line">
                            <a:avLst/>
                          </a:prstGeom>
                          <a:noFill/>
                          <a:ln w="6350" cap="flat" cmpd="sng" algn="ctr">
                            <a:solidFill>
                              <a:srgbClr val="4472C4"/>
                            </a:solidFill>
                            <a:prstDash val="solid"/>
                            <a:miter lim="800000"/>
                          </a:ln>
                          <a:effectLst/>
                        </wps:spPr>
                        <wps:bodyPr/>
                      </wps:wsp>
                      <wpg:grpSp>
                        <wpg:cNvPr id="49" name="Группа 49"/>
                        <wpg:cNvGrpSpPr/>
                        <wpg:grpSpPr>
                          <a:xfrm>
                            <a:off x="0" y="0"/>
                            <a:ext cx="5800725" cy="2447925"/>
                            <a:chOff x="0" y="0"/>
                            <a:chExt cx="5800725" cy="2447925"/>
                          </a:xfrm>
                        </wpg:grpSpPr>
                        <wps:wsp>
                          <wps:cNvPr id="28" name="Прямоугольник 28"/>
                          <wps:cNvSpPr/>
                          <wps:spPr>
                            <a:xfrm>
                              <a:off x="400050" y="0"/>
                              <a:ext cx="4486275" cy="285750"/>
                            </a:xfrm>
                            <a:prstGeom prst="rect">
                              <a:avLst/>
                            </a:prstGeom>
                            <a:noFill/>
                            <a:ln w="12700" cap="flat" cmpd="sng" algn="ctr">
                              <a:solidFill>
                                <a:srgbClr val="4472C4">
                                  <a:shade val="50000"/>
                                </a:srgbClr>
                              </a:solidFill>
                              <a:prstDash val="solid"/>
                              <a:miter lim="800000"/>
                            </a:ln>
                            <a:effectLst/>
                          </wps:spPr>
                          <wps:txb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Доступность дополнительного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оугольник 29"/>
                          <wps:cNvSpPr/>
                          <wps:spPr>
                            <a:xfrm>
                              <a:off x="2324100" y="914400"/>
                              <a:ext cx="1676400" cy="866775"/>
                            </a:xfrm>
                            <a:prstGeom prst="rect">
                              <a:avLst/>
                            </a:prstGeom>
                            <a:noFill/>
                            <a:ln w="12700" cap="flat" cmpd="sng" algn="ctr">
                              <a:solidFill>
                                <a:srgbClr val="4472C4">
                                  <a:shade val="50000"/>
                                </a:srgbClr>
                              </a:solidFill>
                              <a:prstDash val="solid"/>
                              <a:miter lim="800000"/>
                            </a:ln>
                            <a:effectLst/>
                          </wps:spPr>
                          <wps:txb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Транспортная доступность (удобное расположение недалеко от дома)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рямоугольник 30"/>
                          <wps:cNvSpPr/>
                          <wps:spPr>
                            <a:xfrm>
                              <a:off x="3067050" y="2152650"/>
                              <a:ext cx="2038350" cy="295275"/>
                            </a:xfrm>
                            <a:prstGeom prst="rect">
                              <a:avLst/>
                            </a:prstGeom>
                            <a:noFill/>
                            <a:ln w="12700" cap="flat" cmpd="sng" algn="ctr">
                              <a:solidFill>
                                <a:srgbClr val="4472C4">
                                  <a:shade val="50000"/>
                                </a:srgbClr>
                              </a:solidFill>
                              <a:prstDash val="solid"/>
                              <a:miter lim="800000"/>
                            </a:ln>
                            <a:effectLst/>
                          </wps:spPr>
                          <wps:txb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Затраты на транспорт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оугольник 32"/>
                          <wps:cNvSpPr/>
                          <wps:spPr>
                            <a:xfrm>
                              <a:off x="0" y="438150"/>
                              <a:ext cx="1943100" cy="323850"/>
                            </a:xfrm>
                            <a:prstGeom prst="rect">
                              <a:avLst/>
                            </a:prstGeom>
                            <a:noFill/>
                            <a:ln w="12700" cap="flat" cmpd="sng" algn="ctr">
                              <a:solidFill>
                                <a:srgbClr val="4472C4">
                                  <a:shade val="50000"/>
                                </a:srgbClr>
                              </a:solidFill>
                              <a:prstDash val="solid"/>
                              <a:miter lim="800000"/>
                            </a:ln>
                            <a:effectLst/>
                          </wps:spPr>
                          <wps:txb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Финансовая доступность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Прямоугольник 36"/>
                          <wps:cNvSpPr/>
                          <wps:spPr>
                            <a:xfrm>
                              <a:off x="2419350" y="438150"/>
                              <a:ext cx="3381375" cy="323850"/>
                            </a:xfrm>
                            <a:prstGeom prst="rect">
                              <a:avLst/>
                            </a:prstGeom>
                            <a:noFill/>
                            <a:ln w="12700" cap="flat" cmpd="sng" algn="ctr">
                              <a:solidFill>
                                <a:srgbClr val="4472C4">
                                  <a:shade val="50000"/>
                                </a:srgbClr>
                              </a:solidFill>
                              <a:prstDash val="solid"/>
                              <a:miter lim="800000"/>
                            </a:ln>
                            <a:effectLst/>
                          </wps:spPr>
                          <wps:txbx>
                            <w:txbxContent>
                              <w:p w:rsidR="00E51CCC" w:rsidRPr="00774953" w:rsidRDefault="00E51CCC" w:rsidP="00E51CC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Доступность инфраструктуры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рямоугольник 41"/>
                          <wps:cNvSpPr/>
                          <wps:spPr>
                            <a:xfrm>
                              <a:off x="4048125" y="914400"/>
                              <a:ext cx="1752600" cy="866775"/>
                            </a:xfrm>
                            <a:prstGeom prst="rect">
                              <a:avLst/>
                            </a:prstGeom>
                            <a:noFill/>
                            <a:ln w="12700" cap="flat" cmpd="sng" algn="ctr">
                              <a:solidFill>
                                <a:srgbClr val="4472C4">
                                  <a:shade val="50000"/>
                                </a:srgbClr>
                              </a:solidFill>
                              <a:prstDash val="solid"/>
                              <a:miter lim="800000"/>
                            </a:ln>
                            <a:effectLst/>
                          </wps:spPr>
                          <wps:txbx>
                            <w:txbxContent>
                              <w:p w:rsidR="00E51CCC" w:rsidRPr="00774953" w:rsidRDefault="00E51CCC" w:rsidP="00E51CC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Наличие желаемых направлений обучения и компетентных педагогов по ним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Прямая со стрелкой 42"/>
                          <wps:cNvCnPr/>
                          <wps:spPr>
                            <a:xfrm>
                              <a:off x="1038225" y="285750"/>
                              <a:ext cx="0" cy="152400"/>
                            </a:xfrm>
                            <a:prstGeom prst="straightConnector1">
                              <a:avLst/>
                            </a:prstGeom>
                            <a:noFill/>
                            <a:ln w="6350" cap="flat" cmpd="sng" algn="ctr">
                              <a:solidFill>
                                <a:srgbClr val="4472C4"/>
                              </a:solidFill>
                              <a:prstDash val="solid"/>
                              <a:miter lim="800000"/>
                              <a:tailEnd type="triangle"/>
                            </a:ln>
                            <a:effectLst/>
                          </wps:spPr>
                          <wps:bodyPr/>
                        </wps:wsp>
                        <wps:wsp>
                          <wps:cNvPr id="43" name="Прямая со стрелкой 43"/>
                          <wps:cNvCnPr/>
                          <wps:spPr>
                            <a:xfrm>
                              <a:off x="3771900" y="285750"/>
                              <a:ext cx="0" cy="152400"/>
                            </a:xfrm>
                            <a:prstGeom prst="straightConnector1">
                              <a:avLst/>
                            </a:prstGeom>
                            <a:noFill/>
                            <a:ln w="6350" cap="flat" cmpd="sng" algn="ctr">
                              <a:solidFill>
                                <a:srgbClr val="4472C4"/>
                              </a:solidFill>
                              <a:prstDash val="solid"/>
                              <a:miter lim="800000"/>
                              <a:tailEnd type="triangle"/>
                            </a:ln>
                            <a:effectLst/>
                          </wps:spPr>
                          <wps:bodyPr/>
                        </wps:wsp>
                        <wps:wsp>
                          <wps:cNvPr id="44" name="Прямая со стрелкой 44"/>
                          <wps:cNvCnPr/>
                          <wps:spPr>
                            <a:xfrm>
                              <a:off x="3190875" y="762000"/>
                              <a:ext cx="0" cy="180975"/>
                            </a:xfrm>
                            <a:prstGeom prst="straightConnector1">
                              <a:avLst/>
                            </a:prstGeom>
                            <a:noFill/>
                            <a:ln w="6350" cap="flat" cmpd="sng" algn="ctr">
                              <a:solidFill>
                                <a:srgbClr val="4472C4"/>
                              </a:solidFill>
                              <a:prstDash val="solid"/>
                              <a:miter lim="800000"/>
                              <a:tailEnd type="triangle"/>
                            </a:ln>
                            <a:effectLst/>
                          </wps:spPr>
                          <wps:bodyPr/>
                        </wps:wsp>
                        <wps:wsp>
                          <wps:cNvPr id="45" name="Прямая со стрелкой 45"/>
                          <wps:cNvCnPr/>
                          <wps:spPr>
                            <a:xfrm>
                              <a:off x="4886325" y="762000"/>
                              <a:ext cx="0" cy="180975"/>
                            </a:xfrm>
                            <a:prstGeom prst="straightConnector1">
                              <a:avLst/>
                            </a:prstGeom>
                            <a:noFill/>
                            <a:ln w="6350" cap="flat" cmpd="sng" algn="ctr">
                              <a:solidFill>
                                <a:srgbClr val="4472C4"/>
                              </a:solidFill>
                              <a:prstDash val="solid"/>
                              <a:miter lim="800000"/>
                              <a:tailEnd type="triangle"/>
                            </a:ln>
                            <a:effectLst/>
                          </wps:spPr>
                          <wps:bodyPr/>
                        </wps:wsp>
                        <wps:wsp>
                          <wps:cNvPr id="47" name="Прямая со стрелкой 47"/>
                          <wps:cNvCnPr/>
                          <wps:spPr>
                            <a:xfrm>
                              <a:off x="3409950" y="1781175"/>
                              <a:ext cx="0" cy="371475"/>
                            </a:xfrm>
                            <a:prstGeom prst="straightConnector1">
                              <a:avLst/>
                            </a:prstGeom>
                            <a:noFill/>
                            <a:ln w="6350" cap="flat" cmpd="sng" algn="ctr">
                              <a:solidFill>
                                <a:srgbClr val="4472C4"/>
                              </a:solidFill>
                              <a:prstDash val="solid"/>
                              <a:miter lim="800000"/>
                              <a:tailEnd type="triangle"/>
                            </a:ln>
                            <a:effectLst/>
                          </wps:spPr>
                          <wps:bodyPr/>
                        </wps:wsp>
                        <wps:wsp>
                          <wps:cNvPr id="48" name="Прямая со стрелкой 48"/>
                          <wps:cNvCnPr/>
                          <wps:spPr>
                            <a:xfrm>
                              <a:off x="4591050" y="1781175"/>
                              <a:ext cx="0" cy="371475"/>
                            </a:xfrm>
                            <a:prstGeom prst="straightConnector1">
                              <a:avLst/>
                            </a:prstGeom>
                            <a:noFill/>
                            <a:ln w="6350" cap="flat" cmpd="sng" algn="ctr">
                              <a:solidFill>
                                <a:srgbClr val="4472C4"/>
                              </a:solidFill>
                              <a:prstDash val="solid"/>
                              <a:miter lim="800000"/>
                              <a:tailEnd type="triangle"/>
                            </a:ln>
                            <a:effectLst/>
                          </wps:spPr>
                          <wps:bodyPr/>
                        </wps:wsp>
                      </wpg:grpSp>
                    </wpg:wgp>
                  </a:graphicData>
                </a:graphic>
              </wp:anchor>
            </w:drawing>
          </mc:Choice>
          <mc:Fallback>
            <w:pict>
              <v:group w14:anchorId="12B96730" id="Группа 50" o:spid="_x0000_s1026" style="position:absolute;margin-left:4.95pt;margin-top:-.45pt;width:456.75pt;height:224.25pt;z-index:251661312" coordsize="58007,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">
                <v:rect id="Прямоугольник 33" o:spid="_x0000_s1027" style="position:absolute;left:1619;top:8286;width:1943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" filled="f" strokecolor="#2f528f" strokeweight="1pt">
                  <v:textbo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Ежемесячная оплата</w:t>
                        </w:r>
                      </w:p>
                    </w:txbxContent>
                  </v:textbox>
                </v:rect>
                <v:rect id="Прямоугольник 34" o:spid="_x0000_s1028" style="position:absolute;left:1619;top:12477;width:19431;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" filled="f" strokecolor="#2f528f" strokeweight="1pt">
                  <v:textbo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Затраты на расходные материалы, канцелярию, форму, костюмы и т.д.</w:t>
                        </w:r>
                      </w:p>
                    </w:txbxContent>
                  </v:textbox>
                </v:rect>
                <v:rect id="Прямоугольник 35" o:spid="_x0000_s1029" style="position:absolute;left:1619;top:19812;width:19431;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" filled="f" strokecolor="#2f528f" strokeweight="1pt">
                  <v:textbo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Затраты на участие в конкурсах и соревнованиях, в том числе и поездки по стране</w:t>
                        </w:r>
                      </w:p>
                    </w:txbxContent>
                  </v:textbox>
                </v:rect>
                <v:line id="Прямая соединительная линия 37" o:spid="_x0000_s1030" style="position:absolute;visibility:visible;mso-wrap-style:square" from="571,7620" to="571,2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" strokecolor="#4472c4" strokeweight=".5pt">
                  <v:stroke joinstyle="miter"/>
                </v:line>
                <v:line id="Прямая соединительная линия 39" o:spid="_x0000_s1031" style="position:absolute;visibility:visible;mso-wrap-style:square" from="571,14954" to="1619,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" strokecolor="#4472c4" strokeweight=".5pt">
                  <v:stroke joinstyle="miter"/>
                </v:line>
                <v:line id="Прямая соединительная линия 40" o:spid="_x0000_s1032" style="position:absolute;visibility:visible;mso-wrap-style:square" from="571,9715" to="1619,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" strokecolor="#4472c4" strokeweight=".5pt">
                  <v:stroke joinstyle="miter"/>
                </v:line>
                <v:group id="Группа 49" o:spid="_x0000_s1033" style="position:absolute;width:58007;height:24479" coordsize="58007,24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Прямоугольник 28" o:spid="_x0000_s1034" style="position:absolute;left:4000;width:4486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" filled="f" strokecolor="#2f528f" strokeweight="1pt">
                    <v:textbo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Доступность дополнительного образования</w:t>
                          </w:r>
                        </w:p>
                      </w:txbxContent>
                    </v:textbox>
                  </v:rect>
                  <v:rect id="Прямоугольник 29" o:spid="_x0000_s1035" style="position:absolute;left:23241;top:9144;width:16764;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" filled="f" strokecolor="#2f528f" strokeweight="1pt">
                    <v:textbo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Транспортная доступность (удобное расположение недалеко от дома)</w:t>
                          </w:r>
                        </w:p>
                      </w:txbxContent>
                    </v:textbox>
                  </v:rect>
                  <v:rect id="Прямоугольник 30" o:spid="_x0000_s1036" style="position:absolute;left:30670;top:21526;width:2038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" filled="f" strokecolor="#2f528f" strokeweight="1pt">
                    <v:textbo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Затраты на транспорт</w:t>
                          </w:r>
                        </w:p>
                      </w:txbxContent>
                    </v:textbox>
                  </v:rect>
                  <v:rect id="Прямоугольник 32" o:spid="_x0000_s1037" style="position:absolute;top:4381;width:1943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" filled="f" strokecolor="#2f528f" strokeweight="1pt">
                    <v:textbox>
                      <w:txbxContent>
                        <w:p w:rsidR="00E51CCC" w:rsidRPr="00774953" w:rsidRDefault="00E51CCC" w:rsidP="00E51CCC">
                          <w:pPr>
                            <w:jc w:val="center"/>
                            <w:rPr>
                              <w:rFonts w:ascii="Times New Roman" w:hAnsi="Times New Roman" w:cs="Times New Roman"/>
                              <w:color w:val="000000" w:themeColor="text1"/>
                              <w:sz w:val="24"/>
                              <w:szCs w:val="24"/>
                            </w:rPr>
                          </w:pPr>
                          <w:r w:rsidRPr="00774953">
                            <w:rPr>
                              <w:rFonts w:ascii="Times New Roman" w:hAnsi="Times New Roman" w:cs="Times New Roman"/>
                              <w:color w:val="000000" w:themeColor="text1"/>
                              <w:sz w:val="24"/>
                              <w:szCs w:val="24"/>
                            </w:rPr>
                            <w:t>Финансовая доступность</w:t>
                          </w:r>
                        </w:p>
                      </w:txbxContent>
                    </v:textbox>
                  </v:rect>
                  <v:rect id="Прямоугольник 36" o:spid="_x0000_s1038" style="position:absolute;left:24193;top:4381;width:3381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" filled="f" strokecolor="#2f528f" strokeweight="1pt">
                    <v:textbox>
                      <w:txbxContent>
                        <w:p w:rsidR="00E51CCC" w:rsidRPr="00774953" w:rsidRDefault="00E51CCC" w:rsidP="00E51CC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Доступность инфраструктуры </w:t>
                          </w:r>
                        </w:p>
                      </w:txbxContent>
                    </v:textbox>
                  </v:rect>
                  <v:rect id="Прямоугольник 41" o:spid="_x0000_s1039" style="position:absolute;left:40481;top:9144;width:17526;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" filled="f" strokecolor="#2f528f" strokeweight="1pt">
                    <v:textbox>
                      <w:txbxContent>
                        <w:p w:rsidR="00E51CCC" w:rsidRPr="00774953" w:rsidRDefault="00E51CCC" w:rsidP="00E51CC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Наличие желаемых направлений обучения и компетентных педагогов по ним</w:t>
                          </w:r>
                        </w:p>
                      </w:txbxContent>
                    </v:textbox>
                  </v:rect>
                  <v:shapetype id="_x0000_t32" coordsize="21600,21600" o:spt="32" o:oned="t" path="m,l21600,21600e" filled="f">
                    <v:path arrowok="t" fillok="f" o:connecttype="none"/>
                    <o:lock v:ext="edit" shapetype="t"/>
                  </v:shapetype>
                  <v:shape id="Прямая со стрелкой 42" o:spid="_x0000_s1040" type="#_x0000_t32" style="position:absolute;left:10382;top:2857;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" strokecolor="#4472c4" strokeweight=".5pt">
                    <v:stroke endarrow="block" joinstyle="miter"/>
                  </v:shape>
                  <v:shape id="Прямая со стрелкой 43" o:spid="_x0000_s1041" type="#_x0000_t32" style="position:absolute;left:37719;top:2857;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" strokecolor="#4472c4" strokeweight=".5pt">
                    <v:stroke endarrow="block" joinstyle="miter"/>
                  </v:shape>
                  <v:shape id="Прямая со стрелкой 44" o:spid="_x0000_s1042" type="#_x0000_t32" style="position:absolute;left:31908;top:7620;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" strokecolor="#4472c4" strokeweight=".5pt">
                    <v:stroke endarrow="block" joinstyle="miter"/>
                  </v:shape>
                  <v:shape id="Прямая со стрелкой 45" o:spid="_x0000_s1043" type="#_x0000_t32" style="position:absolute;left:48863;top:7620;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" strokecolor="#4472c4" strokeweight=".5pt">
                    <v:stroke endarrow="block" joinstyle="miter"/>
                  </v:shape>
                  <v:shape id="Прямая со стрелкой 47" o:spid="_x0000_s1044" type="#_x0000_t32" style="position:absolute;left:34099;top:17811;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" strokecolor="#4472c4" strokeweight=".5pt">
                    <v:stroke endarrow="block" joinstyle="miter"/>
                  </v:shape>
                  <v:shape id="Прямая со стрелкой 48" o:spid="_x0000_s1045" type="#_x0000_t32" style="position:absolute;left:45910;top:17811;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" strokecolor="#4472c4" strokeweight=".5pt">
                    <v:stroke endarrow="block" joinstyle="miter"/>
                  </v:shape>
                </v:group>
              </v:group>
            </w:pict>
          </mc:Fallback>
        </mc:AlternateContent>
      </w:r>
      <w:r w:rsidRPr="00E51CCC">
        <w:rPr>
          <w:rFonts w:ascii="Times New Roman" w:eastAsiaTheme="minorHAnsi" w:hAnsi="Times New Roman" w:cs="Times New Roman"/>
          <w:sz w:val="28"/>
          <w:szCs w:val="28"/>
          <w:lang w:eastAsia="en-US"/>
        </w:rPr>
        <w:tab/>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noProof/>
          <w:sz w:val="28"/>
          <w:szCs w:val="28"/>
        </w:rPr>
        <mc:AlternateContent>
          <mc:Choice Requires="wps">
            <w:drawing>
              <wp:anchor distT="0" distB="0" distL="114300" distR="114300" simplePos="0" relativeHeight="251660288" behindDoc="0" locked="0" layoutInCell="1" allowOverlap="1" wp14:anchorId="535A301E" wp14:editId="45F4D6F9">
                <wp:simplePos x="0" y="0"/>
                <wp:positionH relativeFrom="column">
                  <wp:posOffset>3501390</wp:posOffset>
                </wp:positionH>
                <wp:positionV relativeFrom="paragraph">
                  <wp:posOffset>241935</wp:posOffset>
                </wp:positionV>
                <wp:extent cx="0" cy="0"/>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14F138F" id="Прямая со стрелкой 46" o:spid="_x0000_s1026" type="#_x0000_t32" style="position:absolute;margin-left:275.7pt;margin-top:19.05pt;width:0;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" strokecolor="#4472c4" strokeweight=".5pt">
                <v:stroke endarrow="block" joinstyle="miter"/>
              </v:shape>
            </w:pict>
          </mc:Fallback>
        </mc:AlternateContent>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noProof/>
          <w:sz w:val="28"/>
          <w:szCs w:val="28"/>
        </w:rPr>
        <mc:AlternateContent>
          <mc:Choice Requires="wps">
            <w:drawing>
              <wp:anchor distT="0" distB="0" distL="114300" distR="114300" simplePos="0" relativeHeight="251659264" behindDoc="0" locked="0" layoutInCell="1" allowOverlap="1" wp14:anchorId="5CE7F3C2" wp14:editId="497F497E">
                <wp:simplePos x="0" y="0"/>
                <wp:positionH relativeFrom="column">
                  <wp:posOffset>120015</wp:posOffset>
                </wp:positionH>
                <wp:positionV relativeFrom="paragraph">
                  <wp:posOffset>85725</wp:posOffset>
                </wp:positionV>
                <wp:extent cx="104775" cy="0"/>
                <wp:effectExtent l="0" t="0" r="0" b="0"/>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1047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F45D458" id="Прямая соединительная линия 3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5pt,6.75pt" to="17.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" strokecolor="#4472c4" strokeweight=".5pt">
                <v:stroke joinstyle="miter"/>
              </v:line>
            </w:pict>
          </mc:Fallback>
        </mc:AlternateContent>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p>
    <w:p w:rsidR="00E51CCC" w:rsidRPr="00E51CCC" w:rsidRDefault="00E51CCC" w:rsidP="00E51CCC">
      <w:pPr>
        <w:spacing w:after="0" w:line="360" w:lineRule="auto"/>
        <w:ind w:firstLine="708"/>
        <w:jc w:val="center"/>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lastRenderedPageBreak/>
        <w:t>Рисунок 1 – Составляющие доступности дополнительного образования для граждан [составлен автором]</w:t>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На принятие решения о посещении дополнительных секций и кружков влияет финансовая обеспеченность семьи, так как необходимо ежемесячно оплачивать кружки и секции (средняя стоимость частных кружков составляет 3000 рублей в месяц, школы программирования – от 4000 рублей), покупать канцелярские принадлежности, специальную обувь и одежду для занятий (например, обеспечить хоккейным инвентарем или принадлежностями для художественной школы). Немалую часть затрат родители вынуждены нести в случае участия ребенка в конкурсах и соревнованиях, например участие в городском конкурсе пения или танцев стоит от 500 рублей, а если ребенок едет выступать в другой город, на родителей ложится оплата проезда / перелета, проживания и питания не только самого ребенка, но и родителя в случае необходимости сопровождения. Например, расходы на ученицу школы художественной гимнастики составляют: 4300 рублей за абонемент, участие в соревновании – 10000 рублей, купальники для выступлений, мячи, скакалки и другие предметы – от 30 тысяч рублей.</w:t>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В соответствии с проведенным автором опросом семей с детьми из города Набережные Челны (приняли участие более 150 семей) большинство из них (35%) ежемесячно вкладывают в дополнительное образование своих детей от 5 до 10 тысяч рублей (рисунок 2).</w:t>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r w:rsidRPr="00E51CCC">
        <w:rPr>
          <w:rFonts w:eastAsiaTheme="minorHAnsi"/>
          <w:noProof/>
        </w:rPr>
        <w:drawing>
          <wp:inline distT="0" distB="0" distL="0" distR="0" wp14:anchorId="333355D1" wp14:editId="5370141B">
            <wp:extent cx="4572000" cy="2743200"/>
            <wp:effectExtent l="0" t="0" r="0" b="0"/>
            <wp:docPr id="53" name="Диаграмма 53">
              <a:extLst xmlns:a="http://schemas.openxmlformats.org/drawingml/2006/main">
                <a:ext uri="{FF2B5EF4-FFF2-40B4-BE49-F238E27FC236}">
                  <a16:creationId xmlns:a16="http://schemas.microsoft.com/office/drawing/2014/main" id="{636D2523-0D44-4537-81C7-249A5CDA7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1CCC" w:rsidRPr="00E51CCC" w:rsidRDefault="00E51CCC" w:rsidP="00E51CCC">
      <w:pPr>
        <w:spacing w:after="0" w:line="360" w:lineRule="auto"/>
        <w:ind w:firstLine="708"/>
        <w:jc w:val="center"/>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lastRenderedPageBreak/>
        <w:t>Рисунок 2 – Суммы, вкладываемые семьями в дополнительное образование детей в г. Набережные Челны, доля в % [составлен автором].</w:t>
      </w:r>
    </w:p>
    <w:p w:rsidR="00E51CCC" w:rsidRPr="00E51CCC" w:rsidRDefault="00E51CCC" w:rsidP="00E51CCC">
      <w:pPr>
        <w:spacing w:after="0" w:line="360" w:lineRule="auto"/>
        <w:ind w:firstLine="708"/>
        <w:jc w:val="center"/>
        <w:rPr>
          <w:rFonts w:ascii="Times New Roman" w:eastAsiaTheme="minorHAnsi" w:hAnsi="Times New Roman" w:cs="Times New Roman"/>
          <w:sz w:val="28"/>
          <w:szCs w:val="28"/>
          <w:lang w:eastAsia="en-US"/>
        </w:rPr>
      </w:pP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 xml:space="preserve">Средняя заработная плата в городе составляет 67000 рублей, то есть в среднем на полную семью, где работают оба родителя приходится 134000 рублей, то есть в среднем 7% доходов семьи уходит на дополнительное образование детей, в случае если родитель растит ребенка один или один из родителей не работает, этот показатель составляет 15%, что существенно влияет на качество жизни семьи. Не будем забывать, что часть населения имеет доходы ниже средних, в таком случае дети зачастую лишены возможности посещать дополнительные занятия. </w:t>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 xml:space="preserve">Доступность инфраструктуры дополнительного образования также играет важную роль в выборе секций. В городе Набережные Челны 42 специализированных учреждения, из них 18 спортивных школ, 2 учреждения технического образования, 1 учреждение с экологическим профилем и 21 учреждение творческих направлений. По данным с сайтов этих учреждений, общее количество обучающихся спортивных школ составляет 9777 человек, а обучающихся по творческим и техническим направлениям – 21824 человека [4]. В 2023/2024 году количество школьников в г. Набережные Челны составило 73 727 человек. Таким образом, в городе лишь 30% школьников обеспечены доступом к муниципальным учреждениям творческого профиля и 13% - к муниципальным учреждениям спортивного профиля. Обеспеченность персоналом составляет 909 преподавателей творческого профиля и 323 спортивных тренера, в среднем 26 детей приходится на одного преподавателя дополнительного образования. Уровень заработной платы работников муниципальных учреждений ниже средней заработной платы по городу, вследствие чего успешные и компетентные преподаватели уходят в частное обучение, создают свои частные школы, занимаются репетиторством, что в последствии влияет на качество преподавания в муниципальных учреждениях и на средний чек за оплату дополнительного образования.  </w:t>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lastRenderedPageBreak/>
        <w:t>Транспортная доступность кружков и секций серьезно влияет на выбор секций, иногда родители вынуждены возить ребенка на другой конец города, что также снижает доступность для некоторых категорий граждан. Родители несут расходы на общественный транспорт (от 35 рублей за поездку ребенка старше 7 лет), на такси (от 150 рублей детский тариф) либо на собственный автомобиль. В ряде случаев один из родителей увольняется, чтобы сопровождать детей на секции и соревнования, что также существенно сказывается на качестве жизни семьи.</w:t>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Доступность дополнительного образования можно повысить с помощью государственной поддержки. Например, в 30 регионах РФ действует система персонифицированных сертификатов, которую можно распространить и на более широкий круг регионов (85 регионов действия к 2030 году в соответствии с показателями национального проекта «Образование»). Сертификат привязан к счету ребенка, на него начисляется определенная регионом сумма, которую можно перечислить только на оплату детских дополнительных занятий. Допустимо включить в эту систему и частные учреждения дополнительного образования, прошедшие необходимую аккредитацию и соответствующие государственным требованиям. Примером может послужить программа «Пушкинская карта», которая распространяется не только на государственные и муниципальные учреждения культуры, но и на частные компании (например кинотеатры). Такая мера позволит не только охватить большее количество детей дополнительным образованием, но и поддержит представителей образовательного бизнеса: обеспечит платежеспособный спрос, рост количества центров дополнительного образования, открытие новых приоритетных направлений в том числе в шаговой доступности.</w:t>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 xml:space="preserve">Строительство новых центров дополнительного образования или модернизацию действующих можно обеспечить в рамках </w:t>
      </w:r>
      <w:proofErr w:type="spellStart"/>
      <w:r w:rsidRPr="00E51CCC">
        <w:rPr>
          <w:rFonts w:ascii="Times New Roman" w:eastAsiaTheme="minorHAnsi" w:hAnsi="Times New Roman" w:cs="Times New Roman"/>
          <w:sz w:val="28"/>
          <w:szCs w:val="28"/>
          <w:lang w:eastAsia="en-US"/>
        </w:rPr>
        <w:t>муниципально</w:t>
      </w:r>
      <w:proofErr w:type="spellEnd"/>
      <w:r w:rsidRPr="00E51CCC">
        <w:rPr>
          <w:rFonts w:ascii="Times New Roman" w:eastAsiaTheme="minorHAnsi" w:hAnsi="Times New Roman" w:cs="Times New Roman"/>
          <w:sz w:val="28"/>
          <w:szCs w:val="28"/>
          <w:lang w:eastAsia="en-US"/>
        </w:rPr>
        <w:t xml:space="preserve">-частного партнерства. По примеру ГЧП в сфере высшего образования, возможно удерживать педагогов дополнительного образования с помощью </w:t>
      </w:r>
      <w:r w:rsidRPr="00E51CCC">
        <w:rPr>
          <w:rFonts w:ascii="Times New Roman" w:eastAsiaTheme="minorHAnsi" w:hAnsi="Times New Roman" w:cs="Times New Roman"/>
          <w:sz w:val="28"/>
          <w:szCs w:val="28"/>
          <w:lang w:eastAsia="en-US"/>
        </w:rPr>
        <w:lastRenderedPageBreak/>
        <w:t>грантов и финансирования конкурсов и соревнований, разрабатывать новые образовательные программы, повышая уровень качества дополнительного образования [5].</w:t>
      </w:r>
    </w:p>
    <w:p w:rsidR="00E51CCC" w:rsidRPr="00E51CCC" w:rsidRDefault="00E51CCC" w:rsidP="00E51CCC">
      <w:pPr>
        <w:spacing w:after="0" w:line="360" w:lineRule="auto"/>
        <w:ind w:firstLine="708"/>
        <w:jc w:val="both"/>
        <w:rPr>
          <w:rFonts w:ascii="Times New Roman" w:eastAsiaTheme="minorHAnsi" w:hAnsi="Times New Roman" w:cs="Times New Roman"/>
          <w:sz w:val="28"/>
          <w:szCs w:val="28"/>
          <w:lang w:eastAsia="en-US"/>
        </w:rPr>
      </w:pPr>
    </w:p>
    <w:p w:rsidR="00E51CCC" w:rsidRPr="00E51CCC" w:rsidRDefault="00E51CCC" w:rsidP="00E51CCC">
      <w:pPr>
        <w:spacing w:after="0" w:line="360" w:lineRule="auto"/>
        <w:ind w:firstLine="708"/>
        <w:jc w:val="center"/>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Список источников литературы</w:t>
      </w:r>
    </w:p>
    <w:p w:rsidR="00E51CCC" w:rsidRPr="00E51CCC" w:rsidRDefault="00E51CCC" w:rsidP="00E51CCC">
      <w:pPr>
        <w:numPr>
          <w:ilvl w:val="0"/>
          <w:numId w:val="3"/>
        </w:numPr>
        <w:spacing w:after="0" w:line="360" w:lineRule="auto"/>
        <w:ind w:left="0" w:firstLine="708"/>
        <w:contextualSpacing/>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Чернов А.Ю. Пути повышения качества жизни населения как фактора человеческого потенциала при ограниченных финансовых ресурсах государства. // Экономика. Налоги. Право. – Том 16. - № 2. – 2023 г. – С. 59-67.</w:t>
      </w:r>
    </w:p>
    <w:p w:rsidR="00E51CCC" w:rsidRPr="00E51CCC" w:rsidRDefault="00E51CCC" w:rsidP="00E51CCC">
      <w:pPr>
        <w:numPr>
          <w:ilvl w:val="0"/>
          <w:numId w:val="3"/>
        </w:numPr>
        <w:spacing w:after="0" w:line="360" w:lineRule="auto"/>
        <w:ind w:left="0" w:firstLine="708"/>
        <w:contextualSpacing/>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 xml:space="preserve">Паспорт национального проекта «Образование» </w:t>
      </w:r>
      <w:r w:rsidRPr="00E51CCC">
        <w:rPr>
          <w:rFonts w:ascii="Times New Roman" w:eastAsia="Times New Roman" w:hAnsi="Times New Roman" w:cs="Times New Roman"/>
          <w:bCs/>
          <w:color w:val="000000"/>
          <w:kern w:val="36"/>
          <w:sz w:val="28"/>
          <w:szCs w:val="28"/>
        </w:rPr>
        <w:t xml:space="preserve">[Электронный ресурс]. </w:t>
      </w:r>
      <w:r w:rsidRPr="00E51CCC">
        <w:rPr>
          <w:rFonts w:ascii="Times New Roman" w:eastAsia="Times New Roman" w:hAnsi="Times New Roman" w:cs="Times New Roman"/>
          <w:bCs/>
          <w:color w:val="000000"/>
          <w:kern w:val="36"/>
          <w:sz w:val="28"/>
          <w:szCs w:val="28"/>
          <w:lang w:val="en-US"/>
        </w:rPr>
        <w:t>URL</w:t>
      </w:r>
      <w:r w:rsidRPr="00E51CCC">
        <w:rPr>
          <w:rFonts w:ascii="Times New Roman" w:eastAsia="Times New Roman" w:hAnsi="Times New Roman" w:cs="Times New Roman"/>
          <w:bCs/>
          <w:color w:val="000000"/>
          <w:kern w:val="36"/>
          <w:sz w:val="28"/>
          <w:szCs w:val="28"/>
        </w:rPr>
        <w:t xml:space="preserve">: </w:t>
      </w:r>
      <w:r w:rsidRPr="00E51CCC">
        <w:rPr>
          <w:rFonts w:ascii="Times New Roman" w:eastAsiaTheme="minorHAnsi" w:hAnsi="Times New Roman" w:cs="Times New Roman"/>
          <w:sz w:val="28"/>
          <w:szCs w:val="28"/>
          <w:lang w:eastAsia="en-US"/>
        </w:rPr>
        <w:t xml:space="preserve">https://edu.gov.ru/national-project/ </w:t>
      </w:r>
      <w:r w:rsidRPr="00E51CCC">
        <w:rPr>
          <w:rFonts w:ascii="Times New Roman" w:eastAsia="Times New Roman" w:hAnsi="Times New Roman" w:cs="Times New Roman"/>
          <w:bCs/>
          <w:color w:val="000000"/>
          <w:kern w:val="36"/>
          <w:sz w:val="28"/>
          <w:szCs w:val="28"/>
        </w:rPr>
        <w:t>Дата обращения: 15.03.2025 г.</w:t>
      </w:r>
    </w:p>
    <w:p w:rsidR="00E51CCC" w:rsidRPr="00E51CCC" w:rsidRDefault="00E51CCC" w:rsidP="00E51CCC">
      <w:pPr>
        <w:numPr>
          <w:ilvl w:val="0"/>
          <w:numId w:val="3"/>
        </w:numPr>
        <w:spacing w:after="0" w:line="360" w:lineRule="auto"/>
        <w:ind w:left="0" w:firstLine="708"/>
        <w:contextualSpacing/>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 xml:space="preserve">Распоряжение Правительства Российской Федерации от 31 марта 2022 г. № 678-р «Об утверждении Концепции развития дополнительного образования детей до 2030 года» </w:t>
      </w:r>
      <w:r w:rsidRPr="00E51CCC">
        <w:rPr>
          <w:rFonts w:ascii="Times New Roman" w:eastAsia="Times New Roman" w:hAnsi="Times New Roman" w:cs="Times New Roman"/>
          <w:bCs/>
          <w:color w:val="000000"/>
          <w:kern w:val="36"/>
          <w:sz w:val="28"/>
          <w:szCs w:val="28"/>
        </w:rPr>
        <w:t xml:space="preserve">[Электронный ресурс]. </w:t>
      </w:r>
      <w:r w:rsidRPr="00E51CCC">
        <w:rPr>
          <w:rFonts w:ascii="Times New Roman" w:eastAsia="Times New Roman" w:hAnsi="Times New Roman" w:cs="Times New Roman"/>
          <w:bCs/>
          <w:color w:val="000000"/>
          <w:kern w:val="36"/>
          <w:sz w:val="28"/>
          <w:szCs w:val="28"/>
          <w:lang w:val="en-US"/>
        </w:rPr>
        <w:t>URL</w:t>
      </w:r>
      <w:r w:rsidRPr="00E51CCC">
        <w:rPr>
          <w:rFonts w:ascii="Times New Roman" w:eastAsia="Times New Roman" w:hAnsi="Times New Roman" w:cs="Times New Roman"/>
          <w:bCs/>
          <w:color w:val="000000"/>
          <w:kern w:val="36"/>
          <w:sz w:val="28"/>
          <w:szCs w:val="28"/>
        </w:rPr>
        <w:t>: https://www.garant.ru/products/ipo/prime/doc/403709682/ Дата обращения: 15.03.2025 г.</w:t>
      </w:r>
    </w:p>
    <w:p w:rsidR="00E51CCC" w:rsidRPr="00E51CCC" w:rsidRDefault="00E51CCC" w:rsidP="00E51CCC">
      <w:pPr>
        <w:numPr>
          <w:ilvl w:val="0"/>
          <w:numId w:val="3"/>
        </w:numPr>
        <w:spacing w:after="160" w:line="360" w:lineRule="auto"/>
        <w:ind w:left="0" w:firstLine="708"/>
        <w:contextualSpacing/>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 xml:space="preserve">Статистика по учреждениям дополнительного образования города Набережные Челны </w:t>
      </w:r>
      <w:r w:rsidRPr="00E51CCC">
        <w:rPr>
          <w:rFonts w:ascii="Times New Roman" w:eastAsia="Times New Roman" w:hAnsi="Times New Roman" w:cs="Times New Roman"/>
          <w:bCs/>
          <w:color w:val="000000"/>
          <w:kern w:val="36"/>
          <w:sz w:val="28"/>
          <w:szCs w:val="28"/>
        </w:rPr>
        <w:t xml:space="preserve">[Электронный ресурс]. </w:t>
      </w:r>
      <w:r w:rsidRPr="00E51CCC">
        <w:rPr>
          <w:rFonts w:ascii="Times New Roman" w:eastAsia="Times New Roman" w:hAnsi="Times New Roman" w:cs="Times New Roman"/>
          <w:bCs/>
          <w:color w:val="000000"/>
          <w:kern w:val="36"/>
          <w:sz w:val="28"/>
          <w:szCs w:val="28"/>
          <w:lang w:val="en-US"/>
        </w:rPr>
        <w:t>URL</w:t>
      </w:r>
      <w:r w:rsidRPr="00E51CCC">
        <w:rPr>
          <w:rFonts w:ascii="Times New Roman" w:eastAsia="Times New Roman" w:hAnsi="Times New Roman" w:cs="Times New Roman"/>
          <w:bCs/>
          <w:color w:val="000000"/>
          <w:kern w:val="36"/>
          <w:sz w:val="28"/>
          <w:szCs w:val="28"/>
        </w:rPr>
        <w:t>: https://edu.tatar.ru/n_chelny/type/5 Дата обращения: 17.03.2025 г.</w:t>
      </w:r>
      <w:r w:rsidRPr="00E51CCC">
        <w:rPr>
          <w:rFonts w:ascii="Times New Roman" w:eastAsiaTheme="minorHAnsi" w:hAnsi="Times New Roman" w:cs="Times New Roman"/>
          <w:sz w:val="28"/>
          <w:szCs w:val="28"/>
          <w:lang w:eastAsia="en-US"/>
        </w:rPr>
        <w:t xml:space="preserve"> </w:t>
      </w:r>
    </w:p>
    <w:p w:rsidR="00E51CCC" w:rsidRPr="00E51CCC" w:rsidRDefault="00E51CCC" w:rsidP="00E51CCC">
      <w:pPr>
        <w:numPr>
          <w:ilvl w:val="0"/>
          <w:numId w:val="3"/>
        </w:numPr>
        <w:spacing w:after="160" w:line="360" w:lineRule="auto"/>
        <w:ind w:left="0" w:firstLine="708"/>
        <w:contextualSpacing/>
        <w:jc w:val="both"/>
        <w:rPr>
          <w:rFonts w:ascii="Times New Roman" w:eastAsiaTheme="minorHAnsi" w:hAnsi="Times New Roman" w:cs="Times New Roman"/>
          <w:sz w:val="28"/>
          <w:szCs w:val="28"/>
          <w:lang w:eastAsia="en-US"/>
        </w:rPr>
      </w:pPr>
      <w:r w:rsidRPr="00E51CCC">
        <w:rPr>
          <w:rFonts w:ascii="Times New Roman" w:eastAsiaTheme="minorHAnsi" w:hAnsi="Times New Roman" w:cs="Times New Roman"/>
          <w:sz w:val="28"/>
          <w:szCs w:val="28"/>
          <w:lang w:eastAsia="en-US"/>
        </w:rPr>
        <w:t xml:space="preserve">Аверьянова Е.В., Назарова О.Л. Реализация государственно-частного партнерства в современном образовании. // Мир науки. Педагогика и </w:t>
      </w:r>
      <w:proofErr w:type="gramStart"/>
      <w:r w:rsidRPr="00E51CCC">
        <w:rPr>
          <w:rFonts w:ascii="Times New Roman" w:eastAsiaTheme="minorHAnsi" w:hAnsi="Times New Roman" w:cs="Times New Roman"/>
          <w:sz w:val="28"/>
          <w:szCs w:val="28"/>
          <w:lang w:eastAsia="en-US"/>
        </w:rPr>
        <w:t>психология.-</w:t>
      </w:r>
      <w:proofErr w:type="gramEnd"/>
      <w:r w:rsidRPr="00E51CCC">
        <w:rPr>
          <w:rFonts w:ascii="Times New Roman" w:eastAsiaTheme="minorHAnsi" w:hAnsi="Times New Roman" w:cs="Times New Roman"/>
          <w:sz w:val="28"/>
          <w:szCs w:val="28"/>
          <w:lang w:eastAsia="en-US"/>
        </w:rPr>
        <w:t xml:space="preserve"> 2023 г.– Том 11. - № 4. </w:t>
      </w:r>
    </w:p>
    <w:p w:rsidR="00E51CCC" w:rsidRDefault="00E51CCC"/>
    <w:sectPr w:rsidR="00E51CCC" w:rsidSect="0068295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E7CC5"/>
    <w:multiLevelType w:val="hybridMultilevel"/>
    <w:tmpl w:val="E3445896"/>
    <w:lvl w:ilvl="0" w:tplc="1EE469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2A458DE"/>
    <w:multiLevelType w:val="hybridMultilevel"/>
    <w:tmpl w:val="725CD61A"/>
    <w:lvl w:ilvl="0" w:tplc="3A86A1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EB37CF8"/>
    <w:multiLevelType w:val="hybridMultilevel"/>
    <w:tmpl w:val="25BE3F2C"/>
    <w:lvl w:ilvl="0" w:tplc="722A20F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CC"/>
    <w:rsid w:val="006C6329"/>
    <w:rsid w:val="00B11471"/>
    <w:rsid w:val="00E51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CFA4"/>
  <w15:chartTrackingRefBased/>
  <w15:docId w15:val="{B51904BF-EF20-4B08-87A9-5590A75B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CC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CCC"/>
    <w:pPr>
      <w:ind w:left="720"/>
      <w:contextualSpacing/>
    </w:pPr>
  </w:style>
  <w:style w:type="table" w:styleId="a4">
    <w:name w:val="Table Grid"/>
    <w:basedOn w:val="a1"/>
    <w:uiPriority w:val="59"/>
    <w:rsid w:val="00E51CC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51CCC"/>
    <w:rPr>
      <w:color w:val="0563C1" w:themeColor="hyperlink"/>
      <w:u w:val="single"/>
    </w:rPr>
  </w:style>
  <w:style w:type="paragraph" w:customStyle="1" w:styleId="Default">
    <w:name w:val="Default"/>
    <w:rsid w:val="00E51CC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http://www.ach.gov.ru/activities/bulleten/875/268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stnik.sseu.ru/index.php?cnt=1&amp;idv=359" TargetMode="Externa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lia\Desktop\&#1057;&#1090;&#1072;&#1090;&#1100;&#1103;%20&#1087;&#1086;%20&#1041;&#1059;\&#1041;&#1086;&#1083;&#1100;&#1096;&#1086;&#1081;%20&#1059;&#1088;&#1072;&#1083;\&#1055;&#1077;&#1088;&#1077;&#1095;&#1077;&#1085;&#1100;%20&#1080;&#1085;&#1076;&#1091;&#1089;&#1090;&#1088;&#1080;&#1072;&#1083;&#1100;&#1085;&#1099;&#1093;%20&#1087;&#1072;&#1088;&#1082;&#1086;&#1074;%20&#1080;%20&#1054;&#1069;&#1047;.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Технопарки!$B$4:$B$14</c:f>
              <c:strCache>
                <c:ptCount val="11"/>
                <c:pt idx="0">
                  <c:v>Москва</c:v>
                </c:pt>
                <c:pt idx="1">
                  <c:v>Московская обл.</c:v>
                </c:pt>
                <c:pt idx="2">
                  <c:v>Республика Татарстан</c:v>
                </c:pt>
                <c:pt idx="3">
                  <c:v>Свердловская обл.</c:v>
                </c:pt>
                <c:pt idx="4">
                  <c:v>Санкт-Петербург </c:v>
                </c:pt>
                <c:pt idx="5">
                  <c:v>Владимирская обл.</c:v>
                </c:pt>
                <c:pt idx="6">
                  <c:v>Новосибирская обл.</c:v>
                </c:pt>
                <c:pt idx="7">
                  <c:v>Липецкая обл.</c:v>
                </c:pt>
                <c:pt idx="8">
                  <c:v>Пензенская обл.</c:v>
                </c:pt>
                <c:pt idx="9">
                  <c:v>Республика Башкорстан</c:v>
                </c:pt>
                <c:pt idx="10">
                  <c:v>Удмуртская Республика</c:v>
                </c:pt>
              </c:strCache>
            </c:strRef>
          </c:cat>
          <c:val>
            <c:numRef>
              <c:f>Технопарки!$C$4:$C$14</c:f>
              <c:numCache>
                <c:formatCode>General</c:formatCode>
                <c:ptCount val="11"/>
                <c:pt idx="0">
                  <c:v>56</c:v>
                </c:pt>
                <c:pt idx="1">
                  <c:v>32</c:v>
                </c:pt>
                <c:pt idx="2">
                  <c:v>14</c:v>
                </c:pt>
                <c:pt idx="3">
                  <c:v>14</c:v>
                </c:pt>
                <c:pt idx="4">
                  <c:v>9</c:v>
                </c:pt>
                <c:pt idx="5">
                  <c:v>7</c:v>
                </c:pt>
                <c:pt idx="6">
                  <c:v>7</c:v>
                </c:pt>
                <c:pt idx="7">
                  <c:v>6</c:v>
                </c:pt>
                <c:pt idx="8">
                  <c:v>6</c:v>
                </c:pt>
                <c:pt idx="9">
                  <c:v>6</c:v>
                </c:pt>
                <c:pt idx="10">
                  <c:v>6</c:v>
                </c:pt>
              </c:numCache>
            </c:numRef>
          </c:val>
          <c:extLst>
            <c:ext xmlns:c16="http://schemas.microsoft.com/office/drawing/2014/chart" uri="{C3380CC4-5D6E-409C-BE32-E72D297353CC}">
              <c16:uniqueId val="{00000000-C8D3-4B1A-B806-115DEEF2F03F}"/>
            </c:ext>
          </c:extLst>
        </c:ser>
        <c:dLbls>
          <c:showLegendKey val="0"/>
          <c:showVal val="0"/>
          <c:showCatName val="0"/>
          <c:showSerName val="0"/>
          <c:showPercent val="0"/>
          <c:showBubbleSize val="0"/>
        </c:dLbls>
        <c:gapWidth val="182"/>
        <c:axId val="184687232"/>
        <c:axId val="183648640"/>
      </c:barChart>
      <c:catAx>
        <c:axId val="184687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648640"/>
        <c:crosses val="autoZero"/>
        <c:auto val="1"/>
        <c:lblAlgn val="ctr"/>
        <c:lblOffset val="100"/>
        <c:noMultiLvlLbl val="0"/>
      </c:catAx>
      <c:valAx>
        <c:axId val="183648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468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Лист3!$E$29</c:f>
              <c:strCache>
                <c:ptCount val="1"/>
                <c:pt idx="0">
                  <c:v>Никуда не ходим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Лист3!$F$29:$K$29</c:f>
              <c:numCache>
                <c:formatCode>0</c:formatCode>
                <c:ptCount val="1"/>
                <c:pt idx="0">
                  <c:v>6.481481481481481</c:v>
                </c:pt>
              </c:numCache>
            </c:numRef>
          </c:val>
          <c:extLst>
            <c:ext xmlns:c16="http://schemas.microsoft.com/office/drawing/2014/chart" uri="{C3380CC4-5D6E-409C-BE32-E72D297353CC}">
              <c16:uniqueId val="{00000000-BF6A-4297-8771-D6F449F57942}"/>
            </c:ext>
          </c:extLst>
        </c:ser>
        <c:ser>
          <c:idx val="1"/>
          <c:order val="1"/>
          <c:tx>
            <c:strRef>
              <c:f>Лист3!$E$30</c:f>
              <c:strCache>
                <c:ptCount val="1"/>
                <c:pt idx="0">
                  <c:v>Обучаемся бесплатно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Лист3!$F$30:$K$30</c:f>
              <c:numCache>
                <c:formatCode>0</c:formatCode>
                <c:ptCount val="1"/>
                <c:pt idx="0">
                  <c:v>4.6296296296296298</c:v>
                </c:pt>
              </c:numCache>
            </c:numRef>
          </c:val>
          <c:extLst>
            <c:ext xmlns:c16="http://schemas.microsoft.com/office/drawing/2014/chart" uri="{C3380CC4-5D6E-409C-BE32-E72D297353CC}">
              <c16:uniqueId val="{00000001-BF6A-4297-8771-D6F449F57942}"/>
            </c:ext>
          </c:extLst>
        </c:ser>
        <c:ser>
          <c:idx val="2"/>
          <c:order val="2"/>
          <c:tx>
            <c:strRef>
              <c:f>Лист3!$E$31</c:f>
              <c:strCache>
                <c:ptCount val="1"/>
                <c:pt idx="0">
                  <c:v>До 2000 руб.</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Лист3!$F$31:$K$31</c:f>
              <c:numCache>
                <c:formatCode>0</c:formatCode>
                <c:ptCount val="1"/>
                <c:pt idx="0">
                  <c:v>8.3333333333333321</c:v>
                </c:pt>
              </c:numCache>
            </c:numRef>
          </c:val>
          <c:extLst>
            <c:ext xmlns:c16="http://schemas.microsoft.com/office/drawing/2014/chart" uri="{C3380CC4-5D6E-409C-BE32-E72D297353CC}">
              <c16:uniqueId val="{00000002-BF6A-4297-8771-D6F449F57942}"/>
            </c:ext>
          </c:extLst>
        </c:ser>
        <c:ser>
          <c:idx val="3"/>
          <c:order val="3"/>
          <c:tx>
            <c:strRef>
              <c:f>Лист3!$E$32</c:f>
              <c:strCache>
                <c:ptCount val="1"/>
                <c:pt idx="0">
                  <c:v>2000 - 5000 руб.</c:v>
                </c:pt>
              </c:strCache>
            </c:strRef>
          </c:tx>
          <c:spPr>
            <a:solidFill>
              <a:schemeClr val="accent4"/>
            </a:solidFill>
            <a:ln>
              <a:noFill/>
            </a:ln>
            <a:effectLst/>
          </c:spPr>
          <c:invertIfNegative val="0"/>
          <c:dLbls>
            <c:dLbl>
              <c:idx val="0"/>
              <c:layout>
                <c:manualLayout>
                  <c:x val="2.7777777777777676E-2"/>
                  <c:y val="4.62962962962958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6A-4297-8771-D6F449F5794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Лист3!$F$32:$K$32</c:f>
              <c:numCache>
                <c:formatCode>0</c:formatCode>
                <c:ptCount val="1"/>
                <c:pt idx="0">
                  <c:v>29.629629629629626</c:v>
                </c:pt>
              </c:numCache>
            </c:numRef>
          </c:val>
          <c:extLst>
            <c:ext xmlns:c16="http://schemas.microsoft.com/office/drawing/2014/chart" uri="{C3380CC4-5D6E-409C-BE32-E72D297353CC}">
              <c16:uniqueId val="{00000004-BF6A-4297-8771-D6F449F57942}"/>
            </c:ext>
          </c:extLst>
        </c:ser>
        <c:ser>
          <c:idx val="4"/>
          <c:order val="4"/>
          <c:tx>
            <c:strRef>
              <c:f>Лист3!$E$33</c:f>
              <c:strCache>
                <c:ptCount val="1"/>
                <c:pt idx="0">
                  <c:v>5000 - 10000 руб.</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Лист3!$F$33:$K$33</c:f>
              <c:numCache>
                <c:formatCode>0</c:formatCode>
                <c:ptCount val="1"/>
                <c:pt idx="0">
                  <c:v>34.722222222222221</c:v>
                </c:pt>
              </c:numCache>
            </c:numRef>
          </c:val>
          <c:extLst>
            <c:ext xmlns:c16="http://schemas.microsoft.com/office/drawing/2014/chart" uri="{C3380CC4-5D6E-409C-BE32-E72D297353CC}">
              <c16:uniqueId val="{00000005-BF6A-4297-8771-D6F449F57942}"/>
            </c:ext>
          </c:extLst>
        </c:ser>
        <c:ser>
          <c:idx val="5"/>
          <c:order val="5"/>
          <c:tx>
            <c:strRef>
              <c:f>Лист3!$E$34</c:f>
              <c:strCache>
                <c:ptCount val="1"/>
                <c:pt idx="0">
                  <c:v>Свыше 10000 руб.</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Лист3!$F$34:$K$34</c:f>
              <c:numCache>
                <c:formatCode>0</c:formatCode>
                <c:ptCount val="1"/>
                <c:pt idx="0">
                  <c:v>16.203703703703702</c:v>
                </c:pt>
              </c:numCache>
            </c:numRef>
          </c:val>
          <c:extLst>
            <c:ext xmlns:c16="http://schemas.microsoft.com/office/drawing/2014/chart" uri="{C3380CC4-5D6E-409C-BE32-E72D297353CC}">
              <c16:uniqueId val="{00000006-BF6A-4297-8771-D6F449F57942}"/>
            </c:ext>
          </c:extLst>
        </c:ser>
        <c:dLbls>
          <c:showLegendKey val="0"/>
          <c:showVal val="0"/>
          <c:showCatName val="0"/>
          <c:showSerName val="0"/>
          <c:showPercent val="0"/>
          <c:showBubbleSize val="0"/>
        </c:dLbls>
        <c:gapWidth val="182"/>
        <c:axId val="177030656"/>
        <c:axId val="177032192"/>
      </c:barChart>
      <c:catAx>
        <c:axId val="177030656"/>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7032192"/>
        <c:crosses val="autoZero"/>
        <c:auto val="1"/>
        <c:lblAlgn val="ctr"/>
        <c:lblOffset val="100"/>
        <c:noMultiLvlLbl val="0"/>
      </c:catAx>
      <c:valAx>
        <c:axId val="1770321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7030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10</Pages>
  <Words>2328</Words>
  <Characters>13273</Characters>
  <Application>Microsoft Office Word</Application>
  <DocSecurity>0</DocSecurity>
  <Lines>110</Lines>
  <Paragraphs>31</Paragraphs>
  <ScaleCrop>false</ScaleCrop>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rasuliaaet@gmail.com</dc:creator>
  <cp:keywords/>
  <dc:description/>
  <cp:lastModifiedBy>rasuliaaet@gmail.com</cp:lastModifiedBy>
  <cp:revision>1</cp:revision>
  <dcterms:created xsi:type="dcterms:W3CDTF">2025-11-13T13:03:00Z</dcterms:created>
  <dcterms:modified xsi:type="dcterms:W3CDTF">2025-11-13T13:14:00Z</dcterms:modified>
</cp:coreProperties>
</file>